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D6" w:rsidRPr="00092701" w:rsidRDefault="00D944D6" w:rsidP="00D944D6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sz w:val="30"/>
          <w:szCs w:val="30"/>
        </w:rPr>
      </w:pPr>
      <w:bookmarkStart w:id="0" w:name="bookmark0"/>
      <w:r w:rsidRPr="00092701">
        <w:rPr>
          <w:rFonts w:eastAsia="Times New Roman" w:cs="Times New Roman"/>
          <w:b/>
          <w:bCs/>
          <w:color w:val="000000"/>
          <w:sz w:val="30"/>
          <w:szCs w:val="30"/>
        </w:rPr>
        <w:t>ПРОТИВОДЕЙСТВИЕ НЕЗАКОННОМУ ОБОРОТУ НАРКОТИКОВ И ПРОФИЛАКТИКА ИХ ПОТРЕБЛЕНИЯ</w:t>
      </w:r>
      <w:bookmarkEnd w:id="0"/>
    </w:p>
    <w:p w:rsidR="00D944D6" w:rsidRDefault="00D944D6" w:rsidP="00D944D6">
      <w:pPr>
        <w:widowControl w:val="0"/>
        <w:spacing w:after="0" w:line="240" w:lineRule="auto"/>
        <w:ind w:right="280" w:firstLine="709"/>
        <w:jc w:val="center"/>
        <w:rPr>
          <w:rFonts w:eastAsia="Times New Roman" w:cs="Times New Roman"/>
          <w:i/>
          <w:iCs/>
          <w:color w:val="000000"/>
          <w:sz w:val="30"/>
          <w:szCs w:val="30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Материал подготовлен </w:t>
      </w:r>
      <w:proofErr w:type="spellStart"/>
      <w:r w:rsidRPr="00092701">
        <w:rPr>
          <w:rFonts w:eastAsia="Times New Roman" w:cs="Times New Roman"/>
          <w:i/>
          <w:iCs/>
          <w:color w:val="000000"/>
          <w:sz w:val="24"/>
          <w:szCs w:val="24"/>
        </w:rPr>
        <w:t>УНиПТЛ</w:t>
      </w:r>
      <w:proofErr w:type="spellEnd"/>
      <w:r w:rsidRPr="00092701">
        <w:rPr>
          <w:rFonts w:eastAsia="Times New Roman" w:cs="Times New Roman"/>
          <w:i/>
          <w:iCs/>
          <w:color w:val="000000"/>
          <w:sz w:val="24"/>
          <w:szCs w:val="24"/>
        </w:rPr>
        <w:t xml:space="preserve"> КМ УВД Могилевского облисполкома</w:t>
      </w:r>
    </w:p>
    <w:p w:rsidR="00D944D6" w:rsidRPr="00092701" w:rsidRDefault="00D944D6" w:rsidP="00D944D6">
      <w:pPr>
        <w:widowControl w:val="0"/>
        <w:spacing w:after="0" w:line="240" w:lineRule="auto"/>
        <w:ind w:right="280" w:firstLine="709"/>
        <w:jc w:val="center"/>
        <w:rPr>
          <w:rFonts w:eastAsia="Times New Roman" w:cs="Times New Roman"/>
          <w:i/>
          <w:iCs/>
          <w:color w:val="000000"/>
          <w:sz w:val="30"/>
          <w:szCs w:val="30"/>
        </w:rPr>
      </w:pP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Все наркотики природного или синтетического происхождения – яд, который отравляет организм человека. 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 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092701">
        <w:rPr>
          <w:rFonts w:eastAsia="Times New Roman" w:cs="Times New Roman"/>
          <w:b/>
          <w:color w:val="000000"/>
          <w:sz w:val="30"/>
          <w:szCs w:val="30"/>
        </w:rPr>
        <w:t>наркооборот</w:t>
      </w:r>
      <w:proofErr w:type="spellEnd"/>
      <w:r w:rsidRPr="00092701">
        <w:rPr>
          <w:rFonts w:eastAsia="Times New Roman" w:cs="Times New Roman"/>
          <w:b/>
          <w:color w:val="000000"/>
          <w:sz w:val="30"/>
          <w:szCs w:val="30"/>
        </w:rPr>
        <w:t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Уголовная ответственность </w:t>
      </w:r>
      <w:r w:rsidRPr="00092701">
        <w:rPr>
          <w:rFonts w:eastAsia="Times New Roman" w:cs="Times New Roman"/>
          <w:color w:val="000000"/>
          <w:sz w:val="30"/>
          <w:szCs w:val="30"/>
        </w:rPr>
        <w:t>в сфере незаконного оборота наркотиков установлена статьями 327-332 Уголовного кодекса Республики Беларусь. За незаконный сбыт наркотиков, в соответствии со статьей 328 Уголовного кодекса Республики Беларусь,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 </w:t>
      </w:r>
      <w:r w:rsidRPr="00092701">
        <w:rPr>
          <w:rFonts w:eastAsia="Times New Roman" w:cs="Times New Roman"/>
          <w:color w:val="000000"/>
          <w:sz w:val="30"/>
          <w:szCs w:val="30"/>
        </w:rPr>
        <w:t>ответственность наступает с 14 лет и предусматривает наказание в виде лишения свободы от 3 до 25 лет.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 лет со штрафом или без штрафа (ч. 5 ст. 328 УК).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Законодательством Республики Беларусь также предусмотрена 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административная ответственность </w:t>
      </w:r>
      <w:r w:rsidRPr="00092701">
        <w:rPr>
          <w:rFonts w:eastAsia="Times New Roman" w:cs="Times New Roman"/>
          <w:color w:val="000000"/>
          <w:sz w:val="30"/>
          <w:szCs w:val="30"/>
        </w:rPr>
        <w:t>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 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ч.ч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>. 3-5 ст. 19.3 Кодекса об административных правонарушениях Республики Беларусь).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 1 июня по 15 сентября проводятся мероприятия по уничтожению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наркосырьевой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базы растительного происхождения, а также пресечения деятельности лиц, занимающихся выращиванием и возделыванием мака и конопли, в рамках 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>специальной программы «Мак».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Напоминаем, что за незаконный посев или выращивание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наркосодержащих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растений мака и конопли без цели сбыта предусмотрена административная ответственность по ст. 17.1 Кодекса об административных правонарушениях Республики Беларусь. Те же действия, совершенные с целью сбыта, влекут уголовную ответственность вплоть до лишения свободы на срок до 15 лет. 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Среди психотропных веществ, которые сбывали молодые люди, в основном особо опасные – пара-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метилэфедрон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>, альфа-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PVP</w:t>
      </w:r>
      <w:r w:rsidRPr="00092701">
        <w:rPr>
          <w:rFonts w:eastAsia="Times New Roman" w:cs="Times New Roman"/>
          <w:color w:val="000000"/>
          <w:sz w:val="30"/>
          <w:szCs w:val="30"/>
        </w:rPr>
        <w:t>, потребление которых может привести к летальному исходу даже при первичном потреблении.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наркоторговли. Значительную опасность представляет тот факт, что возможности анонимного приобретения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психоактивных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веществ с использованием телекоммуникационных устройств в сети доступны широким массам населения.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Современный наркобизнес имеет форму организованной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 xml:space="preserve">преступности. А в центре их преступных устремлений – молодежная аудитория в виртуальном пространстве.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Наркодельцами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приняты на вооружение передовые маркетинговые и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IT</w:t>
      </w:r>
      <w:r w:rsidRPr="00092701">
        <w:rPr>
          <w:rFonts w:eastAsia="Times New Roman" w:cs="Times New Roman"/>
          <w:color w:val="000000"/>
          <w:sz w:val="30"/>
          <w:szCs w:val="30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</w:t>
      </w:r>
      <w:r>
        <w:rPr>
          <w:rFonts w:eastAsia="Times New Roman" w:cs="Times New Roman"/>
          <w:color w:val="000000"/>
          <w:sz w:val="30"/>
          <w:szCs w:val="30"/>
        </w:rPr>
        <w:t>а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наркотиков происходит в Интернете.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Первые предложения о трудоустройстве приходят в основном в социальных сетях, как правило, это «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Вконтакте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Telegram</w:t>
      </w:r>
      <w:r w:rsidRPr="00092701">
        <w:rPr>
          <w:rFonts w:eastAsia="Times New Roman" w:cs="Times New Roman"/>
          <w:color w:val="000000"/>
          <w:sz w:val="30"/>
          <w:szCs w:val="30"/>
        </w:rPr>
        <w:t>. В дальнейшем у потенциального работника выясняется, в каком регионе он готов работать. Обсуждается заработная плата, условия и варианты ее выплаты.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 и своей семьи, ни о том человеке, который потребит наркотик.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Соглашаясь, человек становится распространителем наркотиков, а для работодателя – расходной монетой. 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 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«хозяина» до уже известного финала.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Парадоксально, но также наивно рассуждают и многие взрослые, которые убеждены, что наркотики коснутся кого угодно, но только не их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семью.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Если у Вашего ребенка вдруг в телефоне появились приложения, 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позволяющие определять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GPS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-координаты и накладывать их на фотографии (например,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NoteCam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Также необходимо обращать внимание на попытки регистрации на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криптообменных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площадках, использовании электронных денег, неизвестных Вам сим-карт, банковских платежных карт и т.д.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Кроме того, следует насторожиться, если Ваш ребенок использует приложения, основная цель которых </w:t>
      </w:r>
      <w:r>
        <w:rPr>
          <w:rFonts w:eastAsia="Times New Roman" w:cs="Times New Roman"/>
          <w:color w:val="000000"/>
          <w:sz w:val="30"/>
          <w:szCs w:val="30"/>
        </w:rPr>
        <w:t>–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скрыть истинное местонахождение пользователя в сети (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TOR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Browser</w:t>
      </w:r>
      <w:r w:rsidRPr="00092701">
        <w:rPr>
          <w:rFonts w:eastAsia="Times New Roman" w:cs="Times New Roman"/>
          <w:color w:val="000000"/>
          <w:sz w:val="30"/>
          <w:szCs w:val="30"/>
        </w:rPr>
        <w:t>).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Новое для нас явление – так называемые «</w:t>
      </w:r>
      <w:proofErr w:type="spellStart"/>
      <w:r w:rsidRPr="00092701">
        <w:rPr>
          <w:rFonts w:eastAsia="Times New Roman" w:cs="Times New Roman"/>
          <w:b/>
          <w:color w:val="000000"/>
          <w:sz w:val="30"/>
          <w:szCs w:val="30"/>
        </w:rPr>
        <w:t>спортики</w:t>
      </w:r>
      <w:proofErr w:type="spellEnd"/>
      <w:r w:rsidRPr="00092701">
        <w:rPr>
          <w:rFonts w:eastAsia="Times New Roman" w:cs="Times New Roman"/>
          <w:b/>
          <w:color w:val="000000"/>
          <w:sz w:val="30"/>
          <w:szCs w:val="30"/>
        </w:rPr>
        <w:t>».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Это сотрудники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наркомаркета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>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sz w:val="30"/>
          <w:szCs w:val="30"/>
        </w:rPr>
        <w:t xml:space="preserve">Требует принятия профилактических мер деятельность, связанная с рекламированием интернет-магазинов, осуществляющих сбыт наркотиков. Как правило, это выражается в нанесении граффити либо расклеивании </w:t>
      </w:r>
      <w:proofErr w:type="spellStart"/>
      <w:r w:rsidRPr="00092701">
        <w:rPr>
          <w:rFonts w:eastAsia="Times New Roman" w:cs="Times New Roman"/>
          <w:sz w:val="30"/>
          <w:szCs w:val="30"/>
        </w:rPr>
        <w:t>стикеров</w:t>
      </w:r>
      <w:proofErr w:type="spellEnd"/>
      <w:r w:rsidRPr="00092701">
        <w:rPr>
          <w:rFonts w:eastAsia="Times New Roman" w:cs="Times New Roman"/>
          <w:sz w:val="30"/>
          <w:szCs w:val="30"/>
        </w:rPr>
        <w:t xml:space="preserve"> в местах общего пользования с рекламой в виде ссылки на конкретный интернет-магазин, указанием наркотиков им реализуемых. </w:t>
      </w:r>
    </w:p>
    <w:p w:rsidR="00D944D6" w:rsidRPr="00092701" w:rsidRDefault="00D944D6" w:rsidP="00D944D6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sz w:val="30"/>
          <w:szCs w:val="30"/>
        </w:rPr>
        <w:t xml:space="preserve">Действия </w:t>
      </w:r>
      <w:r w:rsidRPr="00092701">
        <w:rPr>
          <w:rFonts w:eastAsia="Times New Roman" w:cs="Times New Roman"/>
          <w:b/>
          <w:sz w:val="30"/>
          <w:szCs w:val="30"/>
        </w:rPr>
        <w:t>«трафаретчиков»</w:t>
      </w:r>
      <w:r w:rsidRPr="00092701">
        <w:rPr>
          <w:rFonts w:eastAsia="Times New Roman" w:cs="Times New Roman"/>
          <w:sz w:val="30"/>
          <w:szCs w:val="30"/>
        </w:rPr>
        <w:t xml:space="preserve"> могут быть квалифицированы как умышленное уничтожение либо повреждение имущества, за которое предусмотрен административный штраф до 30 базовых величин (ответственность наступает с 16 лет). Родителям несовершеннолетнего правонарушителя грозит штраф до 10 базовых величин. В отдельных случаях это может быть расценено как осквернение сооружений и порча имущества, предусматривающая наказание до трех лет лишения свободы (ответственность наступает с 14 лет).</w:t>
      </w:r>
    </w:p>
    <w:p w:rsidR="00D944D6" w:rsidRPr="00092701" w:rsidRDefault="00D944D6" w:rsidP="00D944D6">
      <w:pPr>
        <w:tabs>
          <w:tab w:val="left" w:pos="6377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092701">
        <w:rPr>
          <w:rFonts w:eastAsia="Calibri" w:cs="Times New Roman"/>
          <w:sz w:val="30"/>
          <w:szCs w:val="30"/>
        </w:rPr>
        <w:t xml:space="preserve">Если при задержании выясниться, что «трафаретчик» причастен к распространению наркотиков, его действия будут квалифицированы по ст. 328 УК Республики Беларусь (незаконный оборот наркотических средств, психотропных веществ, их </w:t>
      </w:r>
      <w:proofErr w:type="spellStart"/>
      <w:r w:rsidRPr="00092701">
        <w:rPr>
          <w:rFonts w:eastAsia="Calibri" w:cs="Times New Roman"/>
          <w:sz w:val="30"/>
          <w:szCs w:val="30"/>
        </w:rPr>
        <w:t>прекурсоров</w:t>
      </w:r>
      <w:proofErr w:type="spellEnd"/>
      <w:r w:rsidRPr="00092701">
        <w:rPr>
          <w:rFonts w:eastAsia="Calibri" w:cs="Times New Roman"/>
          <w:sz w:val="30"/>
          <w:szCs w:val="30"/>
        </w:rPr>
        <w:t xml:space="preserve"> и аналогов). Того, кто станет участником незаконного </w:t>
      </w:r>
      <w:proofErr w:type="spellStart"/>
      <w:r w:rsidRPr="00092701">
        <w:rPr>
          <w:rFonts w:eastAsia="Calibri" w:cs="Times New Roman"/>
          <w:sz w:val="30"/>
          <w:szCs w:val="30"/>
        </w:rPr>
        <w:t>наркооборота</w:t>
      </w:r>
      <w:proofErr w:type="spellEnd"/>
      <w:r w:rsidRPr="00092701">
        <w:rPr>
          <w:rFonts w:eastAsia="Calibri" w:cs="Times New Roman"/>
          <w:sz w:val="30"/>
          <w:szCs w:val="30"/>
        </w:rPr>
        <w:t>, ждет уголовная ответственность за сбыт наркотиков в виде лишения свободы на срок от 3 до 25 лет.</w:t>
      </w:r>
    </w:p>
    <w:p w:rsidR="00F0382C" w:rsidRDefault="00F0382C">
      <w:bookmarkStart w:id="1" w:name="_GoBack"/>
      <w:bookmarkEnd w:id="1"/>
    </w:p>
    <w:sectPr w:rsidR="00F0382C" w:rsidSect="00D944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D6"/>
    <w:rsid w:val="00D944D6"/>
    <w:rsid w:val="00F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EC654-245E-4B78-943E-5D5C8670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D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2024-06-14T13:44:00Z</dcterms:created>
  <dcterms:modified xsi:type="dcterms:W3CDTF">2024-06-14T13:44:00Z</dcterms:modified>
</cp:coreProperties>
</file>