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B2" w:rsidRDefault="00E12FB2" w:rsidP="00E12FB2">
      <w:pPr>
        <w:rPr>
          <w:color w:val="1F497D"/>
          <w:sz w:val="22"/>
          <w:szCs w:val="22"/>
          <w:lang w:val="en-US"/>
        </w:rPr>
      </w:pPr>
    </w:p>
    <w:p w:rsidR="00780793" w:rsidRDefault="00780793" w:rsidP="00780793">
      <w:pPr>
        <w:ind w:left="6096"/>
        <w:jc w:val="both"/>
        <w:rPr>
          <w:sz w:val="30"/>
          <w:szCs w:val="30"/>
        </w:rPr>
      </w:pPr>
    </w:p>
    <w:p w:rsidR="00A1277E" w:rsidRPr="00A1277E" w:rsidRDefault="00A1277E" w:rsidP="00780793">
      <w:pPr>
        <w:jc w:val="center"/>
        <w:rPr>
          <w:sz w:val="32"/>
          <w:szCs w:val="32"/>
        </w:rPr>
      </w:pPr>
      <w:r w:rsidRPr="00A1277E">
        <w:rPr>
          <w:b/>
          <w:sz w:val="32"/>
          <w:szCs w:val="32"/>
        </w:rPr>
        <w:t>Кредитование субъектов</w:t>
      </w:r>
      <w:r w:rsidR="00780793" w:rsidRPr="00A1277E">
        <w:rPr>
          <w:b/>
          <w:sz w:val="32"/>
          <w:szCs w:val="32"/>
        </w:rPr>
        <w:t xml:space="preserve"> малого и среднего предпринимательства</w:t>
      </w:r>
      <w:r w:rsidR="00780793" w:rsidRPr="00A1277E">
        <w:rPr>
          <w:sz w:val="32"/>
          <w:szCs w:val="32"/>
        </w:rPr>
        <w:t xml:space="preserve"> </w:t>
      </w:r>
    </w:p>
    <w:p w:rsidR="00780793" w:rsidRDefault="00A1277E" w:rsidP="00780793">
      <w:pPr>
        <w:jc w:val="center"/>
        <w:rPr>
          <w:b/>
          <w:sz w:val="26"/>
          <w:szCs w:val="26"/>
        </w:rPr>
      </w:pPr>
      <w:r w:rsidRPr="00A1277E">
        <w:rPr>
          <w:b/>
          <w:sz w:val="30"/>
          <w:szCs w:val="30"/>
        </w:rPr>
        <w:t>По программе</w:t>
      </w:r>
      <w:r>
        <w:rPr>
          <w:sz w:val="30"/>
          <w:szCs w:val="30"/>
        </w:rPr>
        <w:t xml:space="preserve"> </w:t>
      </w:r>
      <w:r w:rsidR="00780793">
        <w:rPr>
          <w:b/>
          <w:sz w:val="26"/>
          <w:szCs w:val="26"/>
        </w:rPr>
        <w:t>«</w:t>
      </w:r>
      <w:r w:rsidR="00780793">
        <w:rPr>
          <w:b/>
          <w:sz w:val="30"/>
          <w:szCs w:val="30"/>
        </w:rPr>
        <w:t>Поддержка юго-восточных регионов</w:t>
      </w:r>
      <w:r w:rsidR="00780793">
        <w:rPr>
          <w:b/>
          <w:sz w:val="26"/>
          <w:szCs w:val="26"/>
        </w:rPr>
        <w:t>»</w:t>
      </w:r>
    </w:p>
    <w:p w:rsidR="006A0024" w:rsidRDefault="006A0024" w:rsidP="00780793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9303"/>
      </w:tblGrid>
      <w:tr w:rsidR="00260553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53" w:rsidRDefault="00260553" w:rsidP="00691B8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Условия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53" w:rsidRDefault="00260553" w:rsidP="00691B8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Субъект МСП</w:t>
            </w:r>
          </w:p>
        </w:tc>
      </w:tr>
      <w:tr w:rsidR="00260553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53" w:rsidRDefault="00260553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Целевое использование средств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53" w:rsidRDefault="00260553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Финансирование затрат субъектов МСП на приобретение (реконструкцию, модернизацию, строительство, капитальный ремонт) основных средств </w:t>
            </w:r>
            <w:r>
              <w:rPr>
                <w:lang w:eastAsia="en-US"/>
              </w:rPr>
              <w:t>и/или финансирование затрат субъектов МСП на приобретение нематериальных активов (франшизы)</w:t>
            </w:r>
            <w:r>
              <w:rPr>
                <w:rFonts w:eastAsia="Calibri"/>
                <w:lang w:eastAsia="en-US"/>
              </w:rPr>
              <w:t xml:space="preserve"> для их производственной, торговой деятельности или деятельности по оказанию услуг</w:t>
            </w:r>
          </w:p>
        </w:tc>
      </w:tr>
      <w:tr w:rsidR="00A1277E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Размер ставки, % годовых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Определяется кредитным договором.</w:t>
            </w: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Текущая ставка 8,25%* </w:t>
            </w:r>
          </w:p>
        </w:tc>
      </w:tr>
      <w:tr w:rsidR="00A1277E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Срок финансирования</w:t>
            </w:r>
          </w:p>
          <w:p w:rsidR="00A1277E" w:rsidRDefault="00A1277E" w:rsidP="00691B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Pr="003E23EE" w:rsidRDefault="00A1277E" w:rsidP="00691B8A">
            <w:pPr>
              <w:tabs>
                <w:tab w:val="left" w:pos="113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До 5 лет</w:t>
            </w:r>
          </w:p>
        </w:tc>
      </w:tr>
      <w:tr w:rsidR="00A1277E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  <w:r>
              <w:rPr>
                <w:lang w:eastAsia="en-US"/>
              </w:rPr>
              <w:t>Валюта финансирования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Белорусские рубли</w:t>
            </w:r>
          </w:p>
        </w:tc>
      </w:tr>
      <w:tr w:rsidR="00A1277E" w:rsidTr="00691B8A">
        <w:trPr>
          <w:trHeight w:val="589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финансирования Субъекта МСП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более 5 млн. белорусских рублей</w:t>
            </w:r>
            <w:bookmarkStart w:id="0" w:name="_GoBack"/>
            <w:bookmarkEnd w:id="0"/>
          </w:p>
        </w:tc>
      </w:tr>
      <w:tr w:rsidR="00A1277E" w:rsidTr="00691B8A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P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участия собственными средствами в финансировании кредитуемого проекта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менее 10%</w:t>
            </w: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1277E" w:rsidTr="00691B8A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77E" w:rsidRDefault="00A1277E" w:rsidP="00691B8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Дополнительное условие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Кредитные ресурсы предоставляются субъектам МСП, осуществляющим деятельность в производственной, торговой сфере и сфере услуг, зарегистрированным и осуществляющим деятельность на территории юго-восточного региона Могилевской области. </w:t>
            </w:r>
          </w:p>
        </w:tc>
      </w:tr>
      <w:tr w:rsidR="00A1277E" w:rsidTr="00691B8A"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рамках настоящего продукта не финансируются проекты следующих видов деятельности: </w:t>
            </w:r>
          </w:p>
          <w:p w:rsidR="00A1277E" w:rsidRDefault="00A1277E" w:rsidP="00691B8A">
            <w:pPr>
              <w:spacing w:line="276" w:lineRule="auto"/>
              <w:ind w:firstLine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не относящихся к целевому сегменту МСП; </w:t>
            </w:r>
          </w:p>
          <w:p w:rsidR="00A1277E" w:rsidRDefault="00A1277E" w:rsidP="00691B8A">
            <w:pPr>
              <w:spacing w:line="276" w:lineRule="auto"/>
              <w:ind w:firstLine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производство оружия и (или) военного снаряжения;</w:t>
            </w:r>
          </w:p>
          <w:p w:rsidR="00A1277E" w:rsidRDefault="00A1277E" w:rsidP="00691B8A">
            <w:pPr>
              <w:spacing w:line="276" w:lineRule="auto"/>
              <w:ind w:firstLine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производство и экспорт табачных изделий;</w:t>
            </w:r>
          </w:p>
          <w:p w:rsidR="00A1277E" w:rsidRDefault="00A1277E" w:rsidP="00691B8A">
            <w:pPr>
              <w:spacing w:line="276" w:lineRule="auto"/>
              <w:ind w:firstLine="1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производство алкогольных напитков;</w:t>
            </w:r>
          </w:p>
          <w:p w:rsidR="00A1277E" w:rsidRDefault="00A1277E" w:rsidP="00691B8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сфера игорного бизнеса, лотерейной деятельности, электронных интерактивных игр.</w:t>
            </w:r>
          </w:p>
        </w:tc>
      </w:tr>
    </w:tbl>
    <w:p w:rsidR="00780793" w:rsidRDefault="00691B8A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60553" w:rsidRDefault="00260553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sz w:val="26"/>
          <w:szCs w:val="26"/>
        </w:rPr>
      </w:pPr>
    </w:p>
    <w:p w:rsidR="00E12FB2" w:rsidRDefault="00E12FB2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A1277E" w:rsidRDefault="00A1277E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E12FB2" w:rsidRDefault="00E12FB2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E12FB2" w:rsidRPr="00E12FB2" w:rsidRDefault="00E12FB2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</w:rPr>
      </w:pPr>
      <w:r w:rsidRPr="00E12FB2">
        <w:rPr>
          <w:b/>
        </w:rPr>
        <w:t>По вопросам предоставления финансирования, просьба обращаться:</w:t>
      </w:r>
    </w:p>
    <w:p w:rsidR="00E12FB2" w:rsidRDefault="00E12FB2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</w:pPr>
    </w:p>
    <w:p w:rsidR="00E12FB2" w:rsidRPr="00E12FB2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</w:rPr>
      </w:pPr>
      <w:r w:rsidRPr="00E12FB2">
        <w:rPr>
          <w:b/>
        </w:rPr>
        <w:t>Котов Александр Евгеньевич</w:t>
      </w:r>
    </w:p>
    <w:p w:rsidR="00E12FB2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</w:rPr>
      </w:pPr>
      <w:r w:rsidRPr="00E12FB2">
        <w:rPr>
          <w:b/>
        </w:rPr>
        <w:t>ОАО «Банк ДАБРАБЫТ"</w:t>
      </w:r>
    </w:p>
    <w:p w:rsidR="00E12FB2" w:rsidRPr="00E12FB2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</w:rPr>
      </w:pPr>
      <w:r w:rsidRPr="00E12FB2">
        <w:rPr>
          <w:b/>
        </w:rPr>
        <w:t>г. Могилев, ул. Пионерская, 37А</w:t>
      </w:r>
    </w:p>
    <w:p w:rsidR="00E12FB2" w:rsidRPr="00691B8A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</w:rPr>
      </w:pPr>
      <w:r w:rsidRPr="00E12FB2">
        <w:rPr>
          <w:b/>
        </w:rPr>
        <w:t>Тел</w:t>
      </w:r>
      <w:r w:rsidRPr="00691B8A">
        <w:rPr>
          <w:b/>
        </w:rPr>
        <w:t>. +375</w:t>
      </w:r>
      <w:r w:rsidRPr="00AD4CFA">
        <w:rPr>
          <w:b/>
          <w:lang w:val="en-US"/>
        </w:rPr>
        <w:t> </w:t>
      </w:r>
      <w:r w:rsidRPr="00691B8A">
        <w:rPr>
          <w:b/>
        </w:rPr>
        <w:t>222 22 45 04;</w:t>
      </w:r>
    </w:p>
    <w:p w:rsidR="00E12FB2" w:rsidRPr="00AD4CFA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  <w:lang w:val="en-US"/>
        </w:rPr>
      </w:pPr>
      <w:r w:rsidRPr="00AD4CFA">
        <w:rPr>
          <w:b/>
          <w:lang w:val="en-US"/>
        </w:rPr>
        <w:t>+375 (25) 951 60 96;</w:t>
      </w:r>
    </w:p>
    <w:p w:rsidR="00E12FB2" w:rsidRPr="00AD4CFA" w:rsidRDefault="00E12FB2" w:rsidP="00E12FB2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b/>
          <w:lang w:val="en-US"/>
        </w:rPr>
      </w:pPr>
      <w:proofErr w:type="gramStart"/>
      <w:r w:rsidRPr="00AD4CFA">
        <w:rPr>
          <w:b/>
          <w:lang w:val="en-US"/>
        </w:rPr>
        <w:t>e-mail</w:t>
      </w:r>
      <w:proofErr w:type="gramEnd"/>
      <w:r w:rsidRPr="00AD4CFA">
        <w:rPr>
          <w:b/>
          <w:lang w:val="en-US"/>
        </w:rPr>
        <w:t xml:space="preserve">: </w:t>
      </w:r>
      <w:hyperlink r:id="rId7" w:history="1">
        <w:r w:rsidRPr="00AD4CFA">
          <w:rPr>
            <w:b/>
            <w:lang w:val="en-US"/>
          </w:rPr>
          <w:t>mgl_Akotov@bankdabrabyt.by</w:t>
        </w:r>
      </w:hyperlink>
    </w:p>
    <w:p w:rsidR="00E12FB2" w:rsidRPr="00AD4CFA" w:rsidRDefault="00E12FB2" w:rsidP="00DC4558">
      <w:pPr>
        <w:widowControl w:val="0"/>
        <w:tabs>
          <w:tab w:val="left" w:pos="195"/>
          <w:tab w:val="center" w:pos="4677"/>
        </w:tabs>
        <w:autoSpaceDE w:val="0"/>
        <w:autoSpaceDN w:val="0"/>
        <w:adjustRightInd w:val="0"/>
        <w:rPr>
          <w:sz w:val="26"/>
          <w:szCs w:val="26"/>
          <w:lang w:val="en-US"/>
        </w:rPr>
      </w:pPr>
    </w:p>
    <w:sectPr w:rsidR="00E12FB2" w:rsidRPr="00AD4CFA" w:rsidSect="00691B8A">
      <w:headerReference w:type="even" r:id="rId8"/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81" w:rsidRDefault="00C63681" w:rsidP="00780793">
      <w:r>
        <w:separator/>
      </w:r>
    </w:p>
  </w:endnote>
  <w:endnote w:type="continuationSeparator" w:id="0">
    <w:p w:rsidR="00C63681" w:rsidRDefault="00C63681" w:rsidP="0078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8A" w:rsidRDefault="0015570C" w:rsidP="00691B8A">
    <w:pPr>
      <w:pStyle w:val="a9"/>
      <w:ind w:left="720"/>
    </w:pPr>
    <w:r>
      <w:rPr>
        <w:lang w:eastAsia="en-US"/>
      </w:rPr>
      <w:t>*</w:t>
    </w:r>
    <w:r w:rsidR="00493C11">
      <w:rPr>
        <w:lang w:eastAsia="en-US"/>
      </w:rPr>
      <w:t>0,5</w:t>
    </w:r>
    <w:r w:rsidR="00691B8A">
      <w:rPr>
        <w:lang w:eastAsia="en-US"/>
      </w:rPr>
      <w:t xml:space="preserve"> став</w:t>
    </w:r>
    <w:r>
      <w:rPr>
        <w:lang w:eastAsia="en-US"/>
      </w:rPr>
      <w:t>ки рефинансирования НБРБ + 3,5%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81" w:rsidRDefault="00C63681" w:rsidP="00780793">
      <w:r>
        <w:separator/>
      </w:r>
    </w:p>
  </w:footnote>
  <w:footnote w:type="continuationSeparator" w:id="0">
    <w:p w:rsidR="00C63681" w:rsidRDefault="00C63681" w:rsidP="00780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8A" w:rsidRDefault="00691B8A">
    <w:pPr>
      <w:pStyle w:val="a7"/>
    </w:pPr>
    <w:r>
      <w:rPr>
        <w:rFonts w:ascii="Montserrat" w:hAnsi="Montserrat"/>
        <w:noProof/>
      </w:rPr>
      <w:drawing>
        <wp:inline distT="0" distB="0" distL="0" distR="0" wp14:anchorId="5177DD67" wp14:editId="7E75A489">
          <wp:extent cx="1819275" cy="466725"/>
          <wp:effectExtent l="0" t="0" r="9525" b="9525"/>
          <wp:docPr id="1" name="Рисунок 1" descr="D-Bank_logo_main_ru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-Bank_logo_main_rus_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B2" w:rsidRDefault="00E12FB2">
    <w:pPr>
      <w:pStyle w:val="a7"/>
    </w:pPr>
    <w:r>
      <w:rPr>
        <w:rFonts w:ascii="Montserrat" w:hAnsi="Montserrat"/>
        <w:noProof/>
      </w:rPr>
      <w:drawing>
        <wp:inline distT="0" distB="0" distL="0" distR="0" wp14:anchorId="23F94C03" wp14:editId="2DE5DB4B">
          <wp:extent cx="1819275" cy="466725"/>
          <wp:effectExtent l="0" t="0" r="9525" b="9525"/>
          <wp:docPr id="2" name="Рисунок 2" descr="D-Bank_logo_main_ru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D-Bank_logo_main_rus_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5E50"/>
    <w:multiLevelType w:val="hybridMultilevel"/>
    <w:tmpl w:val="860CFC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60"/>
    <w:rsid w:val="0015570C"/>
    <w:rsid w:val="001C2B62"/>
    <w:rsid w:val="00260553"/>
    <w:rsid w:val="00367179"/>
    <w:rsid w:val="003E23EE"/>
    <w:rsid w:val="00493C11"/>
    <w:rsid w:val="004D7C39"/>
    <w:rsid w:val="0051504B"/>
    <w:rsid w:val="00591999"/>
    <w:rsid w:val="00612060"/>
    <w:rsid w:val="00691B8A"/>
    <w:rsid w:val="006921B9"/>
    <w:rsid w:val="006A0024"/>
    <w:rsid w:val="00780793"/>
    <w:rsid w:val="00871E7F"/>
    <w:rsid w:val="00923D14"/>
    <w:rsid w:val="00A1277E"/>
    <w:rsid w:val="00AD4CFA"/>
    <w:rsid w:val="00BE6045"/>
    <w:rsid w:val="00C63681"/>
    <w:rsid w:val="00DB1E2E"/>
    <w:rsid w:val="00DC4558"/>
    <w:rsid w:val="00E12FB2"/>
    <w:rsid w:val="00E85E3D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B51DA-5D36-4101-9DE1-F51F0926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8079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80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80793"/>
    <w:rPr>
      <w:vertAlign w:val="superscript"/>
    </w:rPr>
  </w:style>
  <w:style w:type="table" w:customStyle="1" w:styleId="1">
    <w:name w:val="Сетка таблицы1"/>
    <w:basedOn w:val="a1"/>
    <w:uiPriority w:val="59"/>
    <w:rsid w:val="007807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12F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12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2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00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0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l_Akotov@bankdabraby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85E.FBA1EDD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85E.FBA1ED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Инна Эдуардовна</dc:creator>
  <cp:keywords/>
  <dc:description/>
  <cp:lastModifiedBy>Александр Котов</cp:lastModifiedBy>
  <cp:revision>6</cp:revision>
  <cp:lastPrinted>2019-10-01T11:41:00Z</cp:lastPrinted>
  <dcterms:created xsi:type="dcterms:W3CDTF">2019-10-01T12:02:00Z</dcterms:created>
  <dcterms:modified xsi:type="dcterms:W3CDTF">2019-10-02T12:48:00Z</dcterms:modified>
</cp:coreProperties>
</file>