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основе государственной политики Республики Беларусь всегда будет человек, его интересы и потребности. Об этом Президент Беларуси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заявил 23 сентября 2020 г. </w:t>
      </w:r>
      <w:hyperlink r:id="rId8" w:tgtFrame="_blank" w:history="1">
        <w:proofErr w:type="gramStart"/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</w:t>
        </w:r>
        <w:proofErr w:type="gramEnd"/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Беларуси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</w:t>
      </w:r>
      <w:proofErr w:type="spell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proofErr w:type="gramStart"/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  <w:proofErr w:type="gramEnd"/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условиях глобальной тенденции старения населения многие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</w:t>
      </w:r>
      <w:proofErr w:type="gramStart"/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Так, например, в Литве, Латвии, Эстонии, Чехии, Азербайджане он составляет 65 лет, в Казахстане – 63 года. </w:t>
      </w:r>
      <w:proofErr w:type="gramEnd"/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августе введено в эксплуатацию 2,13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к вводу предусмотрено 4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Для граждан, состоящих на учете нуждающихся в улучшении жилищных условий, введено в эксплуатацию 792,6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 введенного жилья для очередников с использованием господдержки построено 598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сельских населенных пунктах введено 678,4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построить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прежде всего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комфортнейшее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</w:t>
      </w:r>
      <w:proofErr w:type="gramStart"/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начала 2021 года запланировано ежегодно увеличивать строительство жилья с господдержкой на 100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Планируется выйти на 4,5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жилья, в том числе практически на 1,5 млн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</w:t>
      </w:r>
      <w:proofErr w:type="spellStart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</w:t>
      </w:r>
      <w:proofErr w:type="spellEnd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83,4% жителей </w:t>
      </w:r>
      <w:proofErr w:type="spellStart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агрогородков</w:t>
      </w:r>
      <w:proofErr w:type="spellEnd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proofErr w:type="gramStart"/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  <w:proofErr w:type="gramEnd"/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– подчеркнул Президент Республики Беларусь </w:t>
      </w:r>
      <w:proofErr w:type="spell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(например, на сегодняшний день в каждом районе </w:t>
      </w:r>
      <w:proofErr w:type="spellStart"/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Start"/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.М</w:t>
      </w:r>
      <w:proofErr w:type="gramEnd"/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инска</w:t>
      </w:r>
      <w:proofErr w:type="spellEnd"/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</w:t>
      </w:r>
      <w:proofErr w:type="spellStart"/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Н.Н.Александрова</w:t>
      </w:r>
      <w:proofErr w:type="spellEnd"/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8-е место в мире по результатам лечения острого </w:t>
      </w:r>
      <w:proofErr w:type="spellStart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лимфобластного</w:t>
      </w:r>
      <w:proofErr w:type="spellEnd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Экспорт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медуслуг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</w:t>
      </w:r>
      <w:proofErr w:type="gram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gramEnd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proofErr w:type="gramStart"/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  <w:proofErr w:type="gramEnd"/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отметил Президент Республики Беларусь </w:t>
      </w:r>
      <w:proofErr w:type="spell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>инске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lastRenderedPageBreak/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proofErr w:type="gramStart"/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</w:t>
      </w:r>
      <w:proofErr w:type="gramEnd"/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Беларуси организована доставка детей к месту учебы везде, где это необходимо.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  <w:proofErr w:type="gramEnd"/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proofErr w:type="gramStart"/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  <w:proofErr w:type="gramEnd"/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функционируют 42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государственных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 xml:space="preserve">, которая пронизывает все уровни основного образования </w:t>
      </w:r>
      <w:proofErr w:type="gramStart"/>
      <w:r w:rsidRPr="006011DB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011DB">
        <w:rPr>
          <w:rFonts w:ascii="Times New Roman" w:hAnsi="Times New Roman" w:cs="Times New Roman"/>
          <w:sz w:val="30"/>
          <w:szCs w:val="30"/>
        </w:rPr>
        <w:t xml:space="preserve">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– 2460 детей, </w:t>
      </w:r>
      <w:proofErr w:type="gramStart"/>
      <w:r w:rsidRPr="006011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011DB">
        <w:rPr>
          <w:rFonts w:ascii="Times New Roman" w:hAnsi="Times New Roman" w:cs="Times New Roman"/>
          <w:i/>
          <w:sz w:val="28"/>
          <w:szCs w:val="28"/>
        </w:rPr>
        <w:t xml:space="preserve"> 2020 – 1098)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Оптимизация сети детских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Social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Progress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Index</w:t>
      </w:r>
      <w:proofErr w:type="spell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измеряет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Украина – 63, Казахстан – 67, Россия – 69, Китай – 100).</w:t>
      </w:r>
      <w:proofErr w:type="gram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9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594E8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4673" w14:textId="77777777" w:rsidR="000807F3" w:rsidRDefault="000807F3" w:rsidP="008920C9">
      <w:pPr>
        <w:spacing w:after="0" w:line="240" w:lineRule="auto"/>
      </w:pPr>
      <w:r>
        <w:separator/>
      </w:r>
    </w:p>
  </w:endnote>
  <w:endnote w:type="continuationSeparator" w:id="0">
    <w:p w14:paraId="5430757B" w14:textId="77777777" w:rsidR="000807F3" w:rsidRDefault="000807F3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97D3B" w14:textId="77777777" w:rsidR="000807F3" w:rsidRDefault="000807F3" w:rsidP="008920C9">
      <w:pPr>
        <w:spacing w:after="0" w:line="240" w:lineRule="auto"/>
      </w:pPr>
      <w:r>
        <w:separator/>
      </w:r>
    </w:p>
  </w:footnote>
  <w:footnote w:type="continuationSeparator" w:id="0">
    <w:p w14:paraId="3CC20689" w14:textId="77777777" w:rsidR="000807F3" w:rsidRDefault="000807F3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23AFFAE6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87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807F3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53F2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E87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15D6E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vstupil-v-dolzhnost-prezidenta-belarusi-407890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by/upload/add/centers_supporting/broch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FF54-FD44-4DB0-B300-2716FA98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_x000d_Открыт: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 _x000d_</dc:description>
  <cp:lastModifiedBy>Твердова Виктория Станиславовна</cp:lastModifiedBy>
  <cp:revision>4</cp:revision>
  <cp:lastPrinted>2020-10-12T11:38:00Z</cp:lastPrinted>
  <dcterms:created xsi:type="dcterms:W3CDTF">2020-10-12T14:22:00Z</dcterms:created>
  <dcterms:modified xsi:type="dcterms:W3CDTF">2020-10-12T14:42:00Z</dcterms:modified>
</cp:coreProperties>
</file>