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69" w:rsidRDefault="00FD5969" w:rsidP="00FD5969">
      <w:pPr>
        <w:pStyle w:val="a3"/>
        <w:spacing w:line="240" w:lineRule="auto"/>
        <w:jc w:val="center"/>
        <w:rPr>
          <w:rFonts w:ascii="Times New Roman" w:hAnsi="Times New Roman" w:cs="Times New Roman"/>
          <w:b/>
          <w:spacing w:val="2"/>
          <w:sz w:val="30"/>
          <w:szCs w:val="30"/>
          <w:lang w:eastAsia="x-none"/>
        </w:rPr>
      </w:pPr>
      <w:r>
        <w:rPr>
          <w:rFonts w:ascii="Times New Roman" w:hAnsi="Times New Roman" w:cs="Times New Roman"/>
          <w:b/>
          <w:spacing w:val="2"/>
          <w:sz w:val="30"/>
          <w:szCs w:val="30"/>
          <w:lang w:eastAsia="x-none"/>
        </w:rPr>
        <w:t>Об основных причинах аварийности и мерах по предупреждению дорожно-транспортных происшествий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30"/>
          <w:szCs w:val="30"/>
          <w:lang w:eastAsia="x-none"/>
        </w:rPr>
      </w:pPr>
      <w:r>
        <w:rPr>
          <w:rFonts w:ascii="Times New Roman" w:hAnsi="Times New Roman" w:cs="Times New Roman"/>
          <w:spacing w:val="2"/>
          <w:sz w:val="30"/>
          <w:szCs w:val="30"/>
          <w:lang w:eastAsia="x-none"/>
        </w:rPr>
        <w:t xml:space="preserve">В 2020 году на территории Могилевской области зарегистрировано 408 дорожно-транспортных происшествий (далее – ДТП), в результате которых 57 человек погибли и 452 получили травмы. 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x-none" w:eastAsia="x-none"/>
        </w:rPr>
      </w:pPr>
      <w:r>
        <w:rPr>
          <w:rFonts w:ascii="Times New Roman" w:hAnsi="Times New Roman" w:cs="Times New Roman"/>
          <w:sz w:val="30"/>
          <w:szCs w:val="30"/>
          <w:lang w:val="x-none" w:eastAsia="x-none"/>
        </w:rPr>
        <w:t>Основными причинами ДТП явились следующие нарушения Правил дорожного движения: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управление транспортом в состоянии алкогольного опьянения (51 ДТП, 15 человек погибли, 49 травмированы);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несоблюдение правил проезда перекрестков (49 ДТП, 5 человек погибли, 59 травмированы);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нарушение правил проезда пешеходных переходов (43 ДТП, 1 человек погиб, 44 травмированы);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нарушение правил маневрирования (30 ДТП, 3 человека погибли и 32 травмированы);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нарушение правил обгона и выезд на полосу встречного движения (20 ДТП, 4 человека погибли, 39 травмированы);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несоблюдение дистанции (15 ДТП, 2 человека погибли, 15 человек травмированы);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нарушение ПДД пешеходами (43 ДТП, 14 человек погибли, 29 травмированы).</w:t>
      </w:r>
    </w:p>
    <w:p w:rsidR="00FD5969" w:rsidRDefault="00FD5969" w:rsidP="00FD596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Пьянство за рулем</w:t>
      </w:r>
      <w:r>
        <w:rPr>
          <w:rFonts w:ascii="Times New Roman" w:hAnsi="Times New Roman" w:cs="Times New Roman"/>
          <w:sz w:val="30"/>
          <w:szCs w:val="30"/>
        </w:rPr>
        <w:t>, несмотря на постоянную борьбу с ним, все еще остается нерешенной проблемой. Нетрезвые водители представляют собой неоспоримую угрозу безопасности дорожного движения – их действия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за рулем непредсказуемы. </w:t>
      </w:r>
      <w:r>
        <w:rPr>
          <w:rFonts w:ascii="Times New Roman" w:hAnsi="Times New Roman" w:cs="Times New Roman"/>
          <w:sz w:val="30"/>
          <w:szCs w:val="30"/>
        </w:rPr>
        <w:t xml:space="preserve">Пьяный водитель опасен для всех. Алкоголь даже в самых маленьких и слабых дозах действует на мозг, ухудшает восприятие дорожно-транспортной обстановки. </w:t>
      </w:r>
    </w:p>
    <w:p w:rsidR="00FD5969" w:rsidRDefault="00FD5969" w:rsidP="00FD596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 сожалению, ни очевидная опасность употребления спиртного для водителя, ни суровые санкции наказания не могут переубедить отдельных граждан отказаться от рюмки перед поездкой. В 2020 году сотрудниками Госавтоинспекции в области задержано 2550 нетрезвых водителей, из них 123 – за повторную пьяную поездку.</w:t>
      </w:r>
    </w:p>
    <w:p w:rsidR="00FD5969" w:rsidRDefault="00FD5969" w:rsidP="00FD596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Своевременное информирование милиции о фактах управления автомобилем водителем, находящимся в состоянии алкогольного опьянения, помогает избежать ДТП и сохранить человеческие жизни. Позвонив по телефону 102, следует сообщить место или направление движения автомобиля, цвет, регистрационный знак, марку машины.</w:t>
      </w:r>
    </w:p>
    <w:p w:rsidR="00FD5969" w:rsidRDefault="00FD5969" w:rsidP="00FD5969">
      <w:pPr>
        <w:spacing w:after="0" w:line="240" w:lineRule="auto"/>
        <w:ind w:firstLine="708"/>
        <w:jc w:val="both"/>
        <w:rPr>
          <w:rFonts w:ascii="Montserrat" w:hAnsi="Montserrat" w:cs="Times New Roman"/>
          <w:b/>
          <w:color w:val="000000"/>
          <w:sz w:val="30"/>
          <w:szCs w:val="30"/>
        </w:rPr>
      </w:pPr>
      <w:r>
        <w:rPr>
          <w:rFonts w:ascii="Montserrat" w:hAnsi="Montserrat" w:cs="Times New Roman"/>
          <w:color w:val="000000"/>
          <w:sz w:val="30"/>
          <w:szCs w:val="30"/>
        </w:rPr>
        <w:t xml:space="preserve">С 1 марта 2021 года вступит в законную силу  новая редакция Кодекса об административных правонарушениях Республики Беларусь, </w:t>
      </w:r>
      <w:r>
        <w:rPr>
          <w:rFonts w:ascii="Montserrat" w:hAnsi="Montserrat" w:cs="Times New Roman"/>
          <w:color w:val="000000"/>
          <w:sz w:val="30"/>
          <w:szCs w:val="30"/>
        </w:rPr>
        <w:lastRenderedPageBreak/>
        <w:t xml:space="preserve">в которой предусмотрено </w:t>
      </w:r>
      <w:r>
        <w:rPr>
          <w:rFonts w:ascii="Times New Roman" w:hAnsi="Times New Roman" w:cs="Times New Roman"/>
          <w:sz w:val="30"/>
          <w:szCs w:val="30"/>
        </w:rPr>
        <w:t xml:space="preserve">ужесточение санкций для нетрезвых водителей. 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тветственность для лиц, которые управляют транспортным средством в состоянии алкогольного опьянения, при наличии абсолютного этилового спирта в крови или выдыхаемом воздухе в концентрации до 0,8 промилле включительно, повлечет наложение штрафа в размере 100 базовых величин с лишением права управления транспортными средствами на 3 года. Свыше 0,8 промилле - штраф в размере 200 базовых величин с лишением на 5 лет. </w:t>
      </w:r>
    </w:p>
    <w:p w:rsidR="00FD5969" w:rsidRDefault="00FD5969" w:rsidP="00FD5969">
      <w:pPr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Также и</w:t>
      </w:r>
      <w:r>
        <w:rPr>
          <w:rFonts w:ascii="Times New Roman" w:hAnsi="Times New Roman" w:cs="Times New Roman"/>
          <w:bCs/>
          <w:sz w:val="30"/>
          <w:szCs w:val="30"/>
        </w:rPr>
        <w:t xml:space="preserve">спытывают судьбу и люди, лишенные прав, либо не получавшие их вообще. Они садятся за руль и совершают ДТП, последствия которых зачастую необратимы. В прошедшем году </w:t>
      </w:r>
      <w:r>
        <w:rPr>
          <w:rFonts w:ascii="Times New Roman" w:hAnsi="Times New Roman" w:cs="Times New Roman"/>
          <w:color w:val="000000"/>
          <w:sz w:val="30"/>
          <w:szCs w:val="30"/>
        </w:rPr>
        <w:t>по вине «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бесправников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» произошло 30 ДТП, в которых 4 человека погибли и 34 получили травмы. </w:t>
      </w:r>
    </w:p>
    <w:p w:rsidR="00FD5969" w:rsidRDefault="00FD5969" w:rsidP="00FD596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Внушительный размер штрафных санкций предусмотрен в отношении бесправных, которые садятся за руль авто. Нарушение закона в первый раз обойдется такому водителю штрафом в размере до 20 базовых величин. За те же действия, совершенные повторно в течение года, придется уплатить до 50 базовых величин. Помимо штрафа предусматривает и взыскание в виде административного ареста. </w:t>
      </w:r>
    </w:p>
    <w:p w:rsidR="00FD5969" w:rsidRDefault="00FD5969" w:rsidP="00FD5969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К административной ответственности за прошлый год привлечено 7667 нарушителей, управляющих транспортом не имея на это права.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Многочисленной категорией ДТП в 2020 году остались наезды на пешеходов (133 ДТП, в которых погибли 19 человек и 119 получили травмы). Большинство наездов на пешеходов произошло в темное время суток (82 ДТП), при этом пострадавшие пешеходы в большинстве случаев не были обозначены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световозвращающими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элементами. Нередко пешеходы уверены, что водитель их видит, и без необходимой осторожности ступают на проезжую часть. Вместе с тем, если пешеход не обозначен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световозвращающим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элементом, его весьма сложно заметить на темной дороге. Необходимость в обозначении себя таким элементом в темное время суток является требованием Правил дорожного движения.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Светозвращающими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элементами в темное время суток должны быть также обозначены велосипеды и гужевой транспорт.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причине нетрезвого состояния пешеходов произошло 20 ДТП, в которых 11 человек погибли и 9 получили травмы.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2020 году к административной ответственности за нарушение ПДД привлечено 8194 пешехода.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За нарушение правил дорожного движения пешеход привлекается к административной ответственности в виде </w:t>
      </w:r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штрафа, который составляет от 1 до 3 базовых величин. Те же действия, совершенные нетрезвым пешеходом, влекут наложение штрафа в размере до 5 базовых величин.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Водителю необходимо учитывать, что на автодорогах, прилегающих к населенным пунктам, велика вероятность внезапного появления пешеходов на проезжей части. В городской черте, подъезжая к пешеходному переходу, а также детским садам, школам – следует заранее снижать скорость движения и быть готовым остановить автомобиль.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Актуальной проблемой остается детский дорожно-транспортный травматизм. В 2020 году на территории области с участием детей и подростков зарегистрировано 49 дорожно-транспортных происшествий, в которых 1 ребенок погиб и 52 получили травмы.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вине детей произошло 15 ДТП. </w:t>
      </w:r>
      <w:proofErr w:type="gramStart"/>
      <w:r>
        <w:rPr>
          <w:rFonts w:ascii="Times New Roman" w:hAnsi="Times New Roman" w:cs="Times New Roman"/>
          <w:sz w:val="30"/>
          <w:szCs w:val="30"/>
        </w:rPr>
        <w:t>Наиболее характерными нарушениями Правил дорожного движения со стороны несовершеннолетних являлись: управление велосипедами по улицам и дорогам детьми, не достигшими 14-летнего возраста; внезапный выход на проезжую часть из-за стоящих транспортных средств или в непосредственной близости перед приближающимся транспортом; переход проезжей части на запрещающий сигнал светофора; внезапный выезд на проезжую часть на велосипеде перед приближающимся транспортом;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переход проезжей части в неустановленных местах.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22-х случаях в момент совершения ДТП дети являлись пешеходами, в 18-ти – пассажирами, в 9-ти – велосипедистами. 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Родителям ни на секунду не следует забывать, что дети копируют действия взрослых: не позволяйте себе нарушать, даже минимально. Безопасность детей зависит от взрослых. Будьте им примером в соблюдении правил, и каждый день напоминайте о мерах безопасности на дороге.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Каждому водителю необходимо помнить, что далеко не всегда детвора следует правилам и задумывается об опасности, проявляя беспечность. Ребенок вблизи проезжей части – сигнал повышенной опасности. Увидев ребенка, вблизи проезжей части, водителю следует плавно снижать скорость и быть готовым в любой момент затормозить. При проезде по дворовым территориям учитывайте привычку детей выбегать из-за стоящих машин.</w:t>
      </w:r>
    </w:p>
    <w:p w:rsidR="00FD5969" w:rsidRDefault="00FD5969" w:rsidP="00FD59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Перевозка детей в легковом автомобиле должна осуществляться с использованием детских удерживающих устройств, соответствующих весу и росту ребенка, а также иных средств (бустеров, специальных подушек для сидения, дополнительных сидений) и ремней безопасности. </w:t>
      </w:r>
    </w:p>
    <w:p w:rsidR="00FD5969" w:rsidRDefault="00FD5969" w:rsidP="00F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Дорога была и остается местом повышенной опасности, где всем </w:t>
      </w:r>
      <w:r>
        <w:rPr>
          <w:rFonts w:ascii="Times New Roman" w:hAnsi="Times New Roman" w:cs="Times New Roman"/>
          <w:sz w:val="30"/>
          <w:szCs w:val="30"/>
        </w:rPr>
        <w:lastRenderedPageBreak/>
        <w:t>необходимо строго соблюдать правила. Важно помнить, что безопасность, здоровье и жизни людей зависят именно от их собственных действий и поступков.</w:t>
      </w:r>
    </w:p>
    <w:p w:rsidR="00FD5969" w:rsidRDefault="00FD5969" w:rsidP="00F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ГАИ УВД Могилевского облисполкома</w:t>
      </w:r>
    </w:p>
    <w:p w:rsidR="002F360F" w:rsidRDefault="002F360F">
      <w:bookmarkStart w:id="0" w:name="_GoBack"/>
      <w:bookmarkEnd w:id="0"/>
    </w:p>
    <w:sectPr w:rsidR="002F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69"/>
    <w:rsid w:val="002F360F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6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596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D5969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6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596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D596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2021-02-17T08:12:00Z</dcterms:created>
  <dcterms:modified xsi:type="dcterms:W3CDTF">2021-02-17T08:12:00Z</dcterms:modified>
</cp:coreProperties>
</file>