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83" w:rsidRDefault="007E5D83" w:rsidP="007E5D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«О ВОПРОСАХ ПРОФИЛАКТИКИ ПОТРЕБЛЕНИЯ НАРКОТИКОВ И ОТВЕТСТВЕННОСТИ, НАСТУПАЮЩЕЙ ЗА ИХ НЕЗАКОННЫЙ ОБОРОТ»</w:t>
      </w:r>
    </w:p>
    <w:p w:rsidR="007E5D83" w:rsidRDefault="007E5D83" w:rsidP="007E5D83">
      <w:pPr>
        <w:pStyle w:val="a5"/>
        <w:spacing w:before="0" w:beforeAutospacing="0" w:after="0" w:afterAutospacing="0"/>
        <w:ind w:right="20"/>
        <w:jc w:val="both"/>
        <w:rPr>
          <w:sz w:val="30"/>
          <w:szCs w:val="30"/>
        </w:rPr>
      </w:pPr>
    </w:p>
    <w:p w:rsidR="007E5D83" w:rsidRDefault="007E5D83" w:rsidP="007E5D83">
      <w:pPr>
        <w:pStyle w:val="a5"/>
        <w:spacing w:before="0" w:beforeAutospacing="0" w:after="0" w:afterAutospacing="0"/>
        <w:ind w:left="20" w:righ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Style w:val="a6"/>
          <w:rFonts w:eastAsia="Courier New"/>
          <w:color w:val="000000"/>
          <w:sz w:val="30"/>
          <w:szCs w:val="30"/>
        </w:rPr>
        <w:t xml:space="preserve">В настоящее время в республике сохраняется тенденция омоложения лиц, вовлеченных в незаконный оборот наркотиков. Проведенный анализ свидетельствует о том, что в январе - феврале текущего года число </w:t>
      </w:r>
      <w:proofErr w:type="gramStart"/>
      <w:r>
        <w:rPr>
          <w:rStyle w:val="a6"/>
          <w:rFonts w:eastAsia="Courier New"/>
          <w:color w:val="000000"/>
          <w:sz w:val="30"/>
          <w:szCs w:val="30"/>
        </w:rPr>
        <w:t>обучающихся</w:t>
      </w:r>
      <w:proofErr w:type="gramEnd"/>
      <w:r>
        <w:rPr>
          <w:rStyle w:val="a6"/>
          <w:rFonts w:eastAsia="Courier New"/>
          <w:color w:val="000000"/>
          <w:sz w:val="30"/>
          <w:szCs w:val="30"/>
        </w:rPr>
        <w:t>, совершивших преступления в этой сфере не только не снижается, но и имеет тенденцию к росту.</w:t>
      </w:r>
    </w:p>
    <w:p w:rsidR="007E5D83" w:rsidRDefault="007E5D83" w:rsidP="007E5D83">
      <w:pPr>
        <w:pStyle w:val="6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 w:val="0"/>
          <w:bCs w:val="0"/>
          <w:i w:val="0"/>
          <w:sz w:val="30"/>
          <w:szCs w:val="30"/>
        </w:rPr>
      </w:pPr>
      <w:r>
        <w:rPr>
          <w:rStyle w:val="6"/>
          <w:rFonts w:ascii="Times New Roman" w:hAnsi="Times New Roman" w:cs="Times New Roman"/>
          <w:color w:val="000000"/>
          <w:sz w:val="30"/>
          <w:szCs w:val="30"/>
          <w:lang w:eastAsia="ru-RU"/>
        </w:rPr>
        <w:t>За 2 месяца подозреваемыми (обвиняемыми) по уголовным делам, связанным с незаконным оборотом наркотиков, привлечено 31 лицо, обучающееся в учреждениях общего, среднего, профессионально- технического, среднего специального и высшего образования.</w:t>
      </w:r>
    </w:p>
    <w:p w:rsidR="007E5D83" w:rsidRDefault="007E5D83" w:rsidP="007E5D83">
      <w:pPr>
        <w:pStyle w:val="a5"/>
        <w:spacing w:before="0" w:beforeAutospacing="0" w:after="0" w:afterAutospacing="0"/>
        <w:ind w:left="20" w:right="20" w:firstLine="660"/>
        <w:jc w:val="both"/>
        <w:rPr>
          <w:rStyle w:val="a6"/>
          <w:rFonts w:eastAsia="Courier New"/>
          <w:color w:val="000000"/>
          <w:sz w:val="30"/>
          <w:szCs w:val="30"/>
        </w:rPr>
      </w:pPr>
      <w:r>
        <w:rPr>
          <w:rStyle w:val="a6"/>
          <w:rFonts w:eastAsia="Courier New"/>
          <w:color w:val="000000"/>
          <w:sz w:val="30"/>
          <w:szCs w:val="30"/>
        </w:rPr>
        <w:t xml:space="preserve">Эпидемическая обстановка наряду с недостаточной реализацией субъектами профилактики имеющегося потенциала оказали существенное влияние на процессы, происходящие в настоящее время в наркосреде. </w:t>
      </w:r>
      <w:proofErr w:type="gramStart"/>
      <w:r>
        <w:rPr>
          <w:rStyle w:val="a6"/>
          <w:rFonts w:eastAsia="Courier New"/>
          <w:color w:val="000000"/>
          <w:sz w:val="30"/>
          <w:szCs w:val="30"/>
        </w:rPr>
        <w:t>Молодые люди стали активнее реагировать на предложения «легкого заработка», размещенные на различных Интернет-площадках, несмотря на понимание незаконности своих действий.</w:t>
      </w:r>
      <w:proofErr w:type="gramEnd"/>
    </w:p>
    <w:p w:rsidR="007E5D83" w:rsidRDefault="007E5D83" w:rsidP="007E5D83">
      <w:pPr>
        <w:pStyle w:val="a5"/>
        <w:spacing w:before="0" w:beforeAutospacing="0" w:after="0" w:afterAutospacing="0"/>
        <w:ind w:left="20" w:right="20" w:firstLine="660"/>
        <w:jc w:val="both"/>
        <w:rPr>
          <w:rFonts w:eastAsia="Courier New"/>
        </w:rPr>
      </w:pPr>
      <w:r>
        <w:rPr>
          <w:rStyle w:val="a6"/>
          <w:rFonts w:eastAsia="Courier New"/>
          <w:color w:val="000000"/>
          <w:sz w:val="30"/>
          <w:szCs w:val="30"/>
        </w:rPr>
        <w:t>Ярким примером является задержание  в конце февраля т.г. учеников 9 класса СШ № 34 г</w:t>
      </w:r>
      <w:proofErr w:type="gramStart"/>
      <w:r>
        <w:rPr>
          <w:rStyle w:val="a6"/>
          <w:rFonts w:eastAsia="Courier New"/>
          <w:color w:val="000000"/>
          <w:sz w:val="30"/>
          <w:szCs w:val="30"/>
        </w:rPr>
        <w:t>.Б</w:t>
      </w:r>
      <w:proofErr w:type="gramEnd"/>
      <w:r>
        <w:rPr>
          <w:rStyle w:val="a6"/>
          <w:rFonts w:eastAsia="Courier New"/>
          <w:color w:val="000000"/>
          <w:sz w:val="30"/>
          <w:szCs w:val="30"/>
        </w:rPr>
        <w:t>обруйска 2005 года рождения. Последние, как и все привлекаются к уголовной ответственности по части 4 статьи 328 УК за совершение преступления в составе организованной преступной группы, а санкция в данном случае предусматривает от 10 - ти до 20 лет лишения свободы.</w:t>
      </w:r>
    </w:p>
    <w:p w:rsidR="007E5D83" w:rsidRDefault="007E5D83" w:rsidP="007E5D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При обнаружении наркотических средств необходимо обращаться в милицию. Лицо, добровольно сдавшее наркотическое средство, либо психотропное вещество освобождается от уголовной ответственности.</w:t>
      </w: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Последствия употребления наркотиков.</w:t>
      </w: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Одним из важных показателей тяжести последствий употребления наркотиков является преждевременная смертность. </w:t>
      </w:r>
      <w:proofErr w:type="gramStart"/>
      <w:r>
        <w:rPr>
          <w:rFonts w:ascii="Times New Roman" w:hAnsi="Times New Roman" w:cs="Times New Roman"/>
          <w:sz w:val="30"/>
          <w:szCs w:val="30"/>
        </w:rPr>
        <w:t>Наиболее частые причины смерти наркоманов, это несчастные случаи, самоубийства,  передозировки, насилие, травмы, хронические отравления организма, СПИД, криминальный образ жизни.</w:t>
      </w:r>
      <w:proofErr w:type="gramEnd"/>
    </w:p>
    <w:p w:rsidR="007E5D83" w:rsidRDefault="007E5D83" w:rsidP="007E5D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Риск преждевременной смерти у мужчин увеличивается в 5 раз, для женщин – в 11 раз, причем смертность наступает в основном в молодом возрасте (средний возраст умерших – 36 лет).</w:t>
      </w:r>
    </w:p>
    <w:p w:rsidR="007E5D83" w:rsidRDefault="007E5D83" w:rsidP="007E5D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последнее время среди молодежи стало популярно потребление такого вещества как насвай. </w:t>
      </w: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Основным компонентом насвая являются махорка или табак, в который добавляют гашеную известь, золу различных растений, куриный помет, верблюжий кизяк, клей, иногда масло.</w:t>
      </w: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хотя данное вещество не относится к числу наркотиков, его употребление наносит значительный вред организму. Это отражается на психическом развитии – снижается восприятие и ухудшается память, дети становятся неуравновешенными.</w:t>
      </w: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онкологов, 80% случаев рака языка, губы и других органов полости рта, а также гортани связаны с потреблением насвая.</w:t>
      </w: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насвая очень быстро переходит в привычку, становится нормой. Вскоре ему хочется уже более сильных ощущений и в данном случае велика вероятность того, что в ближайшем будущем он попробует и более сильные наркотики.</w:t>
      </w: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августа 2016 года за незаконные действия с некурительными табачными изделиями предусмотрена административная ответственность (ст. 19.10 КоАП).</w:t>
      </w:r>
    </w:p>
    <w:p w:rsidR="007E5D83" w:rsidRDefault="007E5D83" w:rsidP="007E5D83">
      <w:pPr>
        <w:pStyle w:val="a5"/>
        <w:spacing w:before="0" w:beforeAutospacing="0" w:after="0" w:afterAutospacing="0"/>
        <w:ind w:left="20" w:right="20" w:firstLine="660"/>
        <w:jc w:val="both"/>
        <w:rPr>
          <w:rStyle w:val="a6"/>
          <w:rFonts w:eastAsia="Courier New"/>
          <w:color w:val="000000"/>
          <w:sz w:val="30"/>
          <w:szCs w:val="30"/>
        </w:rPr>
      </w:pPr>
    </w:p>
    <w:p w:rsidR="007E5D83" w:rsidRDefault="007E5D83" w:rsidP="007E5D83">
      <w:pPr>
        <w:pStyle w:val="a5"/>
        <w:spacing w:before="0" w:beforeAutospacing="0" w:after="0" w:afterAutospacing="0"/>
        <w:ind w:firstLine="357"/>
        <w:jc w:val="center"/>
        <w:rPr>
          <w:rFonts w:eastAsia="Courier New"/>
          <w:b/>
        </w:rPr>
      </w:pPr>
      <w:r>
        <w:rPr>
          <w:b/>
          <w:sz w:val="30"/>
          <w:szCs w:val="30"/>
        </w:rPr>
        <w:t xml:space="preserve">Внешние признаки наркопотребления независимо </w:t>
      </w:r>
    </w:p>
    <w:p w:rsidR="007E5D83" w:rsidRDefault="007E5D83" w:rsidP="007E5D83">
      <w:pPr>
        <w:pStyle w:val="a5"/>
        <w:spacing w:before="0" w:beforeAutospacing="0" w:after="0" w:afterAutospacing="0"/>
        <w:ind w:firstLine="35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вида наркотика</w:t>
      </w:r>
    </w:p>
    <w:p w:rsidR="007E5D83" w:rsidRDefault="007E5D83" w:rsidP="007E5D83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 xml:space="preserve">Обязательно следует учитывать, что приведенные </w:t>
      </w:r>
      <w:r>
        <w:rPr>
          <w:sz w:val="30"/>
          <w:szCs w:val="30"/>
        </w:rPr>
        <w:t>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</w:p>
    <w:p w:rsidR="007E5D83" w:rsidRDefault="007E5D83" w:rsidP="007E5D83">
      <w:pPr>
        <w:pStyle w:val="a5"/>
        <w:spacing w:before="0" w:beforeAutospacing="0" w:after="0" w:afterAutospacing="0"/>
        <w:ind w:firstLine="720"/>
        <w:jc w:val="both"/>
        <w:rPr>
          <w:spacing w:val="-6"/>
          <w:sz w:val="30"/>
          <w:szCs w:val="30"/>
        </w:rPr>
      </w:pPr>
      <w:r>
        <w:rPr>
          <w:b/>
          <w:sz w:val="30"/>
          <w:szCs w:val="30"/>
        </w:rPr>
        <w:t>Внешний вид и поведение</w:t>
      </w:r>
      <w:r>
        <w:rPr>
          <w:sz w:val="30"/>
          <w:szCs w:val="30"/>
        </w:rPr>
        <w:t xml:space="preserve"> правонарушителя не соответствуют окружающей обстановке, в той или иной мере напоминают состояние алкогольного опьянения, но при отсутствии запаха алкоголя изо рта или при слабом запахе, не соответствующем состоянию;</w:t>
      </w:r>
      <w:r>
        <w:rPr>
          <w:spacing w:val="-6"/>
          <w:sz w:val="30"/>
          <w:szCs w:val="30"/>
        </w:rPr>
        <w:t xml:space="preserve"> </w:t>
      </w:r>
    </w:p>
    <w:p w:rsidR="007E5D83" w:rsidRDefault="007E5D83" w:rsidP="007E5D83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Глаза</w:t>
      </w:r>
      <w:r>
        <w:rPr>
          <w:sz w:val="30"/>
          <w:szCs w:val="30"/>
        </w:rPr>
        <w:t>: не реагирующие на свет; покрасневшие; неестественный блеск; сильное сужение или расширение зрачков; непроизвольные движения глаз или век;</w:t>
      </w:r>
    </w:p>
    <w:p w:rsidR="007E5D83" w:rsidRDefault="007E5D83" w:rsidP="007E5D83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Изменение кожных покровов</w:t>
      </w:r>
      <w:r>
        <w:rPr>
          <w:sz w:val="30"/>
          <w:szCs w:val="30"/>
        </w:rPr>
        <w:t>: бледность лица и всей кожи или чрезмерное покраснение лица и верхней части туловища; наличие гнойничков на коже.</w:t>
      </w:r>
    </w:p>
    <w:p w:rsidR="007E5D83" w:rsidRDefault="007E5D83" w:rsidP="007E5D83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Изменение речи</w:t>
      </w:r>
      <w:r>
        <w:rPr>
          <w:sz w:val="30"/>
          <w:szCs w:val="30"/>
        </w:rPr>
        <w:t xml:space="preserve">, которая становится несвойственной данному человеку: ускорена, </w:t>
      </w:r>
      <w:proofErr w:type="gramStart"/>
      <w:r>
        <w:rPr>
          <w:sz w:val="30"/>
          <w:szCs w:val="30"/>
        </w:rPr>
        <w:t>подчеркнуто</w:t>
      </w:r>
      <w:proofErr w:type="gramEnd"/>
      <w:r>
        <w:rPr>
          <w:sz w:val="30"/>
          <w:szCs w:val="30"/>
        </w:rPr>
        <w:t xml:space="preserve"> выразительна, непоследовательна, с перескакиванием с темы на тему или же замедлена, невнятна и нечетка </w:t>
      </w:r>
      <w:r>
        <w:rPr>
          <w:i/>
          <w:sz w:val="30"/>
          <w:szCs w:val="30"/>
        </w:rPr>
        <w:t>(«каша во рту»)</w:t>
      </w:r>
      <w:r>
        <w:rPr>
          <w:sz w:val="30"/>
          <w:szCs w:val="30"/>
        </w:rPr>
        <w:t>, осиплость голоса; используется жаргон наркоманов.</w:t>
      </w:r>
    </w:p>
    <w:p w:rsidR="007E5D83" w:rsidRDefault="007E5D83" w:rsidP="007E5D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Изменения во внешности:</w:t>
      </w:r>
      <w:r>
        <w:rPr>
          <w:rFonts w:ascii="Times New Roman" w:hAnsi="Times New Roman" w:cs="Times New Roman"/>
          <w:sz w:val="30"/>
          <w:szCs w:val="30"/>
        </w:rPr>
        <w:t xml:space="preserve"> 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</w:p>
    <w:p w:rsidR="007E5D83" w:rsidRDefault="007E5D83" w:rsidP="007E5D83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Изменение настроения</w:t>
      </w:r>
      <w:r>
        <w:rPr>
          <w:sz w:val="30"/>
          <w:szCs w:val="30"/>
        </w:rPr>
        <w:t xml:space="preserve">: явно не соответствующие конкретной ситуации апатия </w:t>
      </w:r>
      <w:r>
        <w:rPr>
          <w:i/>
          <w:sz w:val="30"/>
          <w:szCs w:val="30"/>
        </w:rPr>
        <w:t>(безразличие)</w:t>
      </w:r>
      <w:r>
        <w:rPr>
          <w:sz w:val="30"/>
          <w:szCs w:val="30"/>
        </w:rPr>
        <w:t xml:space="preserve">, подавленность, сонливость, благодушие </w:t>
      </w:r>
      <w:r>
        <w:rPr>
          <w:sz w:val="30"/>
          <w:szCs w:val="30"/>
        </w:rPr>
        <w:lastRenderedPageBreak/>
        <w:t xml:space="preserve">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другую. </w:t>
      </w:r>
    </w:p>
    <w:p w:rsidR="007E5D83" w:rsidRDefault="007E5D83" w:rsidP="007E5D83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Изменение двигательной активности</w:t>
      </w:r>
      <w:r>
        <w:rPr>
          <w:sz w:val="30"/>
          <w:szCs w:val="30"/>
        </w:rPr>
        <w:t xml:space="preserve">: повышенная жестикуляция, избыточность движений, неусидчивость или обездвиженность, вялость, расслабленность, стремление к покою </w:t>
      </w:r>
      <w:r>
        <w:rPr>
          <w:i/>
          <w:sz w:val="30"/>
          <w:szCs w:val="30"/>
        </w:rPr>
        <w:t>(независимо от ситуации)</w:t>
      </w:r>
      <w:r>
        <w:rPr>
          <w:sz w:val="30"/>
          <w:szCs w:val="30"/>
        </w:rPr>
        <w:t>.</w:t>
      </w:r>
    </w:p>
    <w:p w:rsidR="007E5D83" w:rsidRDefault="007E5D83" w:rsidP="007E5D83">
      <w:pPr>
        <w:pStyle w:val="a5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Нарушение координации движений</w:t>
      </w:r>
      <w:r>
        <w:rPr>
          <w:sz w:val="30"/>
          <w:szCs w:val="30"/>
        </w:rPr>
        <w:t xml:space="preserve">: нарушение четкости и последовательности действий, пошатывание и неустойчивость при ходьбе, покачивание туловища даже в положении сидя </w:t>
      </w:r>
      <w:r>
        <w:rPr>
          <w:i/>
          <w:sz w:val="30"/>
          <w:szCs w:val="30"/>
        </w:rPr>
        <w:t>(особенно явное при закрытых глазах)</w:t>
      </w:r>
      <w:r>
        <w:rPr>
          <w:sz w:val="30"/>
          <w:szCs w:val="30"/>
        </w:rPr>
        <w:t>, нарушение почерка; сложности в выполнении заданий, требующих концентрации внимания или координации движений.</w:t>
      </w:r>
    </w:p>
    <w:p w:rsidR="007E5D83" w:rsidRDefault="007E5D83" w:rsidP="007E5D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Изменение жидкостного обмена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повышенные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потливость, слюноотделение или, наоборот, сухость во рту, сухость губ. </w:t>
      </w:r>
    </w:p>
    <w:p w:rsidR="007E5D83" w:rsidRDefault="007E5D83" w:rsidP="007E5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Нехарактерные запахи</w:t>
      </w:r>
      <w:r>
        <w:rPr>
          <w:rFonts w:ascii="Times New Roman" w:hAnsi="Times New Roman" w:cs="Times New Roman"/>
          <w:sz w:val="30"/>
          <w:szCs w:val="30"/>
        </w:rPr>
        <w:t xml:space="preserve"> изо рта, от волос и одежды </w:t>
      </w:r>
      <w:r>
        <w:rPr>
          <w:rFonts w:ascii="Times New Roman" w:hAnsi="Times New Roman" w:cs="Times New Roman"/>
          <w:i/>
          <w:sz w:val="30"/>
          <w:szCs w:val="30"/>
        </w:rPr>
        <w:t>(запах лекарств и других химических веществ, сладковатый запах, похожий на благовония, тмин, мяту, запах клея, растворителя).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 обращать внимание и на наличие в телефоне специальных программ для переписки, таких как </w:t>
      </w:r>
      <w:r>
        <w:rPr>
          <w:rFonts w:ascii="Times New Roman" w:hAnsi="Times New Roman" w:cs="Times New Roman"/>
          <w:sz w:val="30"/>
          <w:szCs w:val="30"/>
          <w:lang w:val="en-US"/>
        </w:rPr>
        <w:t>Vipole</w:t>
      </w:r>
      <w:r>
        <w:rPr>
          <w:rFonts w:ascii="Times New Roman" w:hAnsi="Times New Roman" w:cs="Times New Roman"/>
          <w:sz w:val="30"/>
          <w:szCs w:val="30"/>
        </w:rPr>
        <w:t>, а также изучать саму переписку, в том числе имеющиеся фотографии и скриншоты с географическими координатами.</w:t>
      </w:r>
    </w:p>
    <w:p w:rsidR="007E5D83" w:rsidRDefault="007E5D83" w:rsidP="007E5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Разовые дозы наркотика упаковываются в маленькие полиэтиленовые пакетики и перематываются изолентой.</w:t>
      </w:r>
    </w:p>
    <w:p w:rsidR="007E5D83" w:rsidRDefault="007E5D83" w:rsidP="007E5D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5D83" w:rsidRDefault="007E5D83" w:rsidP="007E5D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Ответственность, наступающая за незаконный оборот наркотических средств и психотропных веществ</w:t>
      </w:r>
    </w:p>
    <w:p w:rsidR="007E5D83" w:rsidRDefault="007E5D83" w:rsidP="007E5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23130"/>
          <w:sz w:val="30"/>
          <w:szCs w:val="30"/>
          <w:u w:val="single"/>
        </w:rPr>
      </w:pPr>
    </w:p>
    <w:p w:rsidR="007E5D83" w:rsidRDefault="007E5D83" w:rsidP="007E5D83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Ответственность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предусмотренная УК Республики Беларусь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327 УК</w:t>
      </w:r>
      <w:r>
        <w:rPr>
          <w:rFonts w:ascii="Times New Roman" w:hAnsi="Times New Roman" w:cs="Times New Roman"/>
          <w:sz w:val="30"/>
          <w:szCs w:val="30"/>
        </w:rPr>
        <w:tab/>
        <w:t>Хищение наркотических средств, психотропных веществ и их прекурсоров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на срок до 15 лет.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328 УК</w:t>
      </w:r>
      <w:r>
        <w:rPr>
          <w:rFonts w:ascii="Times New Roman" w:hAnsi="Times New Roman" w:cs="Times New Roman"/>
          <w:sz w:val="30"/>
          <w:szCs w:val="30"/>
        </w:rPr>
        <w:tab/>
        <w:t>Незаконный оборот наркотических средств, психотропных веществ и их прекурсоров.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на срок до 25 лет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328-1 УК</w:t>
      </w:r>
      <w:r>
        <w:rPr>
          <w:rFonts w:ascii="Times New Roman" w:hAnsi="Times New Roman" w:cs="Times New Roman"/>
          <w:sz w:val="30"/>
          <w:szCs w:val="30"/>
        </w:rPr>
        <w:tab/>
        <w:t xml:space="preserve">Незаконное перемещение через Государственную границу Республики Беларусь наркотических </w:t>
      </w:r>
      <w:r>
        <w:rPr>
          <w:rFonts w:ascii="Times New Roman" w:hAnsi="Times New Roman" w:cs="Times New Roman"/>
          <w:sz w:val="30"/>
          <w:szCs w:val="30"/>
        </w:rPr>
        <w:lastRenderedPageBreak/>
        <w:t>средств, психотропных веществ либо их прекурсоров или аналогов.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на срок до 12 лет.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328-2 УК</w:t>
      </w:r>
      <w:r>
        <w:rPr>
          <w:rFonts w:ascii="Times New Roman" w:hAnsi="Times New Roman" w:cs="Times New Roman"/>
          <w:sz w:val="30"/>
          <w:szCs w:val="30"/>
        </w:rPr>
        <w:tab/>
        <w:t>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состоянии, вызванном потреблением наркотических средств, психотропных веществ, их аналогов, токсических или других одурманивающих веществ.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Наказывается  арестом или ограничением свободы на срок до 2 лет.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329 УК</w:t>
      </w:r>
      <w:r>
        <w:rPr>
          <w:rFonts w:ascii="Times New Roman" w:hAnsi="Times New Roman" w:cs="Times New Roman"/>
          <w:sz w:val="30"/>
          <w:szCs w:val="30"/>
        </w:rPr>
        <w:tab/>
        <w:t>Посев или выращивание запрещенных к возделыванию растений и грибов, содержащих наркотические средства или психотропные вещества.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до 15 лет.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330 УК</w:t>
      </w:r>
      <w:r>
        <w:rPr>
          <w:rFonts w:ascii="Times New Roman" w:hAnsi="Times New Roman" w:cs="Times New Roman"/>
          <w:sz w:val="30"/>
          <w:szCs w:val="30"/>
        </w:rPr>
        <w:tab/>
        <w:t>Нарушение правил обращения с наркотическими и психотропными веществами.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на срок до 5 лет.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Статья 331 УК </w:t>
      </w:r>
      <w:r>
        <w:rPr>
          <w:rFonts w:ascii="Times New Roman" w:hAnsi="Times New Roman" w:cs="Times New Roman"/>
          <w:sz w:val="30"/>
          <w:szCs w:val="30"/>
        </w:rPr>
        <w:tab/>
        <w:t>Склонение к потреблению наркотических средств, психотропных веществ и их препаратов.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на срок до 10 лет.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332 УК</w:t>
      </w:r>
      <w:r>
        <w:rPr>
          <w:rFonts w:ascii="Times New Roman" w:hAnsi="Times New Roman" w:cs="Times New Roman"/>
          <w:sz w:val="30"/>
          <w:szCs w:val="30"/>
        </w:rPr>
        <w:tab/>
        <w:t>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на срок до 7 лет.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380 УК</w:t>
      </w:r>
      <w:r>
        <w:rPr>
          <w:rFonts w:ascii="Times New Roman" w:hAnsi="Times New Roman" w:cs="Times New Roman"/>
          <w:sz w:val="30"/>
          <w:szCs w:val="30"/>
        </w:rPr>
        <w:tab/>
        <w:t>Подделка, изготовление, использование либо сбыт поддельных документов, штампов, печатей, бланков для получения лекарственных препаратов содержащих в своем составе наркотические средства либо другие сильнодействующие вещества.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Наказывается лишением свободы на срок до 3 лет.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Ответственность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предусмотренная КоАП Республики Беларусь</w:t>
      </w:r>
    </w:p>
    <w:p w:rsidR="007E5D83" w:rsidRDefault="007E5D83" w:rsidP="007E5D83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17.1 КоАП</w:t>
      </w:r>
      <w:r>
        <w:rPr>
          <w:rFonts w:ascii="Times New Roman" w:hAnsi="Times New Roman" w:cs="Times New Roman"/>
          <w:sz w:val="30"/>
          <w:szCs w:val="30"/>
        </w:rPr>
        <w:tab/>
        <w:t>Посев или выращивание запрещенных к возделыванию растений, содержащих наркотические вещества.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Наказывается штрафом в размере до 20-ти базовых величин.</w:t>
      </w: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pStyle w:val="ConsPlusNormal"/>
        <w:ind w:left="2880" w:hanging="28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19.3 ч.3  КоАП</w:t>
      </w:r>
      <w:r>
        <w:rPr>
          <w:rFonts w:ascii="Times New Roman" w:hAnsi="Times New Roman" w:cs="Times New Roman"/>
          <w:sz w:val="30"/>
          <w:szCs w:val="30"/>
        </w:rPr>
        <w:tab/>
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нравственность.</w:t>
      </w:r>
    </w:p>
    <w:p w:rsidR="007E5D83" w:rsidRDefault="007E5D83" w:rsidP="007E5D83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Наказывается штрафом в размере от 5 до 10 базовых </w:t>
      </w:r>
      <w:hyperlink r:id="rId5" w:history="1">
        <w:r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7E5D83" w:rsidRDefault="007E5D83" w:rsidP="007E5D8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E5D83" w:rsidRDefault="007E5D83" w:rsidP="007E5D83">
      <w:pPr>
        <w:pStyle w:val="ConsPlusNormal"/>
        <w:ind w:left="2880" w:hanging="28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19.3 ч.4  КоАП</w:t>
      </w:r>
      <w:r>
        <w:rPr>
          <w:rFonts w:ascii="Times New Roman" w:hAnsi="Times New Roman" w:cs="Times New Roman"/>
          <w:sz w:val="30"/>
          <w:szCs w:val="30"/>
        </w:rPr>
        <w:tab/>
        <w:t xml:space="preserve">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</w:t>
      </w:r>
    </w:p>
    <w:p w:rsidR="007E5D83" w:rsidRDefault="007E5D83" w:rsidP="007E5D83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Наказывается штрафом в размере от 8 до 12 базовых </w:t>
      </w:r>
      <w:hyperlink r:id="rId6" w:history="1">
        <w:r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7E5D83" w:rsidRDefault="007E5D83" w:rsidP="007E5D8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E5D83" w:rsidRDefault="007E5D83" w:rsidP="007E5D83">
      <w:pPr>
        <w:pStyle w:val="ConsPlusNormal"/>
        <w:ind w:left="2880" w:hanging="28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19.3 ч.5  КоАП</w:t>
      </w:r>
      <w:r>
        <w:rPr>
          <w:rFonts w:ascii="Times New Roman" w:hAnsi="Times New Roman" w:cs="Times New Roman"/>
          <w:sz w:val="30"/>
          <w:szCs w:val="30"/>
        </w:rPr>
        <w:tab/>
        <w:t xml:space="preserve">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</w:t>
      </w:r>
    </w:p>
    <w:p w:rsidR="007E5D83" w:rsidRDefault="007E5D83" w:rsidP="007E5D83">
      <w:pPr>
        <w:pStyle w:val="ConsPlusNormal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Наказывается штрафом в размере от 10 до 15 базовых </w:t>
      </w:r>
      <w:hyperlink r:id="rId7" w:history="1">
        <w:r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7E5D83" w:rsidRDefault="007E5D83" w:rsidP="007E5D8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pStyle w:val="ConsPlusNormal"/>
        <w:ind w:left="2880" w:hanging="2880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Статья 17.6 КоАП  Незаконные действия с некурительными табачными изделиями, предназначенными для сосания и (или) жевания</w:t>
      </w:r>
    </w:p>
    <w:p w:rsidR="007E5D83" w:rsidRDefault="007E5D83" w:rsidP="007E5D83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E5D83" w:rsidRDefault="007E5D83" w:rsidP="007E5D8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Приобретение, хранение некурительных табачных изделий, предназначенных для сосания и (или) жевания, в количестве, не превышающем пятидесяти граммов, -</w:t>
      </w:r>
    </w:p>
    <w:p w:rsidR="007E5D83" w:rsidRDefault="007E5D83" w:rsidP="007E5D83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влекут предупреждение или наложение штрафа в размере до двух базовых </w:t>
      </w:r>
      <w:hyperlink r:id="rId8" w:history="1">
        <w:r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7E5D83" w:rsidRDefault="007E5D83" w:rsidP="007E5D8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 Перевозка, пересылка, приобретение, хранение некурительных табачных изделий, предназначенных для сосания и (или) жевания, в количестве, превышающем пятьдесят граммов, а равно реализация таких некурительных табачных изделий при отсутствии признаков незаконной предпринимательской деятельности -</w:t>
      </w:r>
    </w:p>
    <w:p w:rsidR="007E5D83" w:rsidRDefault="007E5D83" w:rsidP="007E5D83">
      <w:pPr>
        <w:pStyle w:val="ConsPlusNormal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 xml:space="preserve">влекут наложение штрафа в размере от десяти до двадцати базовых </w:t>
      </w:r>
      <w:hyperlink r:id="rId9" w:history="1">
        <w:r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 xml:space="preserve">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и средств.</w:t>
      </w:r>
    </w:p>
    <w:p w:rsidR="007E5D83" w:rsidRDefault="007E5D83" w:rsidP="007E5D8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Изготовление некурительных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</w:t>
      </w:r>
    </w:p>
    <w:p w:rsidR="007E5D83" w:rsidRDefault="007E5D83" w:rsidP="007E5D83">
      <w:pPr>
        <w:pStyle w:val="ConsPlusNormal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влечет наложение штрафа в размере от двадцати до тридцати базовых </w:t>
      </w:r>
      <w:hyperlink r:id="rId10" w:history="1">
        <w:r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величин</w:t>
        </w:r>
      </w:hyperlink>
      <w:r>
        <w:rPr>
          <w:rFonts w:ascii="Times New Roman" w:hAnsi="Times New Roman" w:cs="Times New Roman"/>
          <w:b/>
          <w:sz w:val="30"/>
          <w:szCs w:val="30"/>
        </w:rPr>
        <w:t xml:space="preserve">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7E5D83" w:rsidRDefault="007E5D83" w:rsidP="007E5D83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Примечание.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Под некурительными табачными изделиями, предназначенными для сосания и (или) жевания, в настоящей статье понимаются изделия (снюс, насвай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7E5D83" w:rsidRDefault="007E5D83" w:rsidP="007E5D83">
      <w:pPr>
        <w:spacing w:after="0" w:line="280" w:lineRule="exact"/>
        <w:ind w:left="2835" w:hanging="2835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Подготовлено управлением </w:t>
      </w:r>
    </w:p>
    <w:p w:rsidR="007E5D83" w:rsidRDefault="007E5D83" w:rsidP="007E5D83">
      <w:pPr>
        <w:spacing w:after="0" w:line="280" w:lineRule="exact"/>
        <w:ind w:left="2835" w:hanging="2835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внутренних дел облисполкома</w:t>
      </w:r>
    </w:p>
    <w:p w:rsidR="00D819DB" w:rsidRDefault="00D819DB">
      <w:bookmarkStart w:id="0" w:name="_GoBack"/>
      <w:bookmarkEnd w:id="0"/>
    </w:p>
    <w:sectPr w:rsidR="00D8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83"/>
    <w:rsid w:val="007E5D83"/>
    <w:rsid w:val="00D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D83"/>
    <w:rPr>
      <w:color w:val="0000FF" w:themeColor="hyperlink"/>
      <w:u w:val="single"/>
    </w:rPr>
  </w:style>
  <w:style w:type="character" w:customStyle="1" w:styleId="a4">
    <w:name w:val="Обычный (веб) Знак"/>
    <w:aliases w:val="Знак1 Знак"/>
    <w:basedOn w:val="a0"/>
    <w:link w:val="a5"/>
    <w:semiHidden/>
    <w:locked/>
    <w:rsid w:val="007E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1"/>
    <w:basedOn w:val="a"/>
    <w:link w:val="a4"/>
    <w:semiHidden/>
    <w:unhideWhenUsed/>
    <w:rsid w:val="007E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semiHidden/>
    <w:locked/>
    <w:rsid w:val="007E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5D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7E5D83"/>
    <w:rPr>
      <w:rFonts w:ascii="Courier New" w:eastAsia="Courier New" w:hAnsi="Courier New" w:cs="Courier New"/>
      <w:b/>
      <w:bCs/>
      <w:i/>
      <w:iCs/>
      <w:sz w:val="27"/>
      <w:szCs w:val="27"/>
      <w:shd w:val="clear" w:color="auto" w:fill="FFFFFF"/>
      <w:lang w:eastAsia="zh-CN"/>
    </w:rPr>
  </w:style>
  <w:style w:type="paragraph" w:customStyle="1" w:styleId="60">
    <w:name w:val="Основной текст (6)"/>
    <w:basedOn w:val="a"/>
    <w:link w:val="6"/>
    <w:rsid w:val="007E5D83"/>
    <w:pPr>
      <w:widowControl w:val="0"/>
      <w:shd w:val="clear" w:color="auto" w:fill="FFFFFF"/>
      <w:spacing w:after="0" w:line="264" w:lineRule="exact"/>
      <w:ind w:firstLine="660"/>
      <w:jc w:val="both"/>
    </w:pPr>
    <w:rPr>
      <w:rFonts w:ascii="Courier New" w:eastAsia="Courier New" w:hAnsi="Courier New" w:cs="Courier New"/>
      <w:b/>
      <w:bCs/>
      <w:i/>
      <w:iCs/>
      <w:sz w:val="27"/>
      <w:szCs w:val="27"/>
      <w:lang w:eastAsia="zh-CN"/>
    </w:rPr>
  </w:style>
  <w:style w:type="paragraph" w:styleId="a7">
    <w:name w:val="Body Text"/>
    <w:basedOn w:val="a"/>
    <w:link w:val="a6"/>
    <w:semiHidden/>
    <w:unhideWhenUsed/>
    <w:rsid w:val="007E5D83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E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D83"/>
    <w:rPr>
      <w:color w:val="0000FF" w:themeColor="hyperlink"/>
      <w:u w:val="single"/>
    </w:rPr>
  </w:style>
  <w:style w:type="character" w:customStyle="1" w:styleId="a4">
    <w:name w:val="Обычный (веб) Знак"/>
    <w:aliases w:val="Знак1 Знак"/>
    <w:basedOn w:val="a0"/>
    <w:link w:val="a5"/>
    <w:semiHidden/>
    <w:locked/>
    <w:rsid w:val="007E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1"/>
    <w:basedOn w:val="a"/>
    <w:link w:val="a4"/>
    <w:semiHidden/>
    <w:unhideWhenUsed/>
    <w:rsid w:val="007E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semiHidden/>
    <w:locked/>
    <w:rsid w:val="007E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5D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7E5D83"/>
    <w:rPr>
      <w:rFonts w:ascii="Courier New" w:eastAsia="Courier New" w:hAnsi="Courier New" w:cs="Courier New"/>
      <w:b/>
      <w:bCs/>
      <w:i/>
      <w:iCs/>
      <w:sz w:val="27"/>
      <w:szCs w:val="27"/>
      <w:shd w:val="clear" w:color="auto" w:fill="FFFFFF"/>
      <w:lang w:eastAsia="zh-CN"/>
    </w:rPr>
  </w:style>
  <w:style w:type="paragraph" w:customStyle="1" w:styleId="60">
    <w:name w:val="Основной текст (6)"/>
    <w:basedOn w:val="a"/>
    <w:link w:val="6"/>
    <w:rsid w:val="007E5D83"/>
    <w:pPr>
      <w:widowControl w:val="0"/>
      <w:shd w:val="clear" w:color="auto" w:fill="FFFFFF"/>
      <w:spacing w:after="0" w:line="264" w:lineRule="exact"/>
      <w:ind w:firstLine="660"/>
      <w:jc w:val="both"/>
    </w:pPr>
    <w:rPr>
      <w:rFonts w:ascii="Courier New" w:eastAsia="Courier New" w:hAnsi="Courier New" w:cs="Courier New"/>
      <w:b/>
      <w:bCs/>
      <w:i/>
      <w:iCs/>
      <w:sz w:val="27"/>
      <w:szCs w:val="27"/>
      <w:lang w:eastAsia="zh-CN"/>
    </w:rPr>
  </w:style>
  <w:style w:type="paragraph" w:styleId="a7">
    <w:name w:val="Body Text"/>
    <w:basedOn w:val="a"/>
    <w:link w:val="a6"/>
    <w:semiHidden/>
    <w:unhideWhenUsed/>
    <w:rsid w:val="007E5D83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E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ABCCE3CB9E84AA5C39A4CAB0FDDBC475249D793F27AB329F71014513D6797C57Bs7p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BABCCE3CB9E84AA5C39A4CAB0FDDBC475249D793F27AB329F71014513D6797C57Bs7p4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ABCCE3CB9E84AA5C39A4CAB0FDDBC475249D793F27AB329F71014513D6797C57Bs7p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8BABCCE3CB9E84AA5C39A4CAB0FDDBC475249D793F27AB329F71014513D6797C57Bs7p4I" TargetMode="External"/><Relationship Id="rId10" Type="http://schemas.openxmlformats.org/officeDocument/2006/relationships/hyperlink" Target="consultantplus://offline/ref=A8BABCCE3CB9E84AA5C39A4CAB0FDDBC475249D793F27AB329F71014513D6797C57Bs7p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BABCCE3CB9E84AA5C39A4CAB0FDDBC475249D793F27AB329F71014513D6797C57Bs7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2021-03-15T12:46:00Z</dcterms:created>
  <dcterms:modified xsi:type="dcterms:W3CDTF">2021-03-15T12:46:00Z</dcterms:modified>
</cp:coreProperties>
</file>