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3" w:rsidRPr="00EC4143" w:rsidRDefault="00910683" w:rsidP="00910683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EC4143">
        <w:rPr>
          <w:rFonts w:ascii="Times New Roman" w:hAnsi="Times New Roman"/>
          <w:b/>
          <w:bCs/>
          <w:sz w:val="30"/>
          <w:szCs w:val="30"/>
        </w:rPr>
        <w:t>ПРОИЗВОДСТВЕ</w:t>
      </w:r>
      <w:bookmarkStart w:id="0" w:name="_GoBack"/>
      <w:bookmarkEnd w:id="0"/>
      <w:r w:rsidRPr="00EC4143">
        <w:rPr>
          <w:rFonts w:ascii="Times New Roman" w:hAnsi="Times New Roman"/>
          <w:b/>
          <w:bCs/>
          <w:sz w:val="30"/>
          <w:szCs w:val="30"/>
        </w:rPr>
        <w:t>ННЫЙ ТРАВМАТИЗМ И ОХРАНА ТРУДА</w:t>
      </w:r>
    </w:p>
    <w:p w:rsidR="00910683" w:rsidRPr="00973D7E" w:rsidRDefault="00910683" w:rsidP="00910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0683" w:rsidRPr="005B4EE3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По оперативным данным в январе-марте 2022 года в организациях Могилевской области зарегистрировано 42 несчастных случая на производстве, в том числе 8 со смертельным исходом.</w:t>
      </w:r>
    </w:p>
    <w:p w:rsidR="00910683" w:rsidRPr="005B4EE3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3 работника погибли в организациях агропромышленного комплекса. В результате дорожно-транспортных происшествий пострадало 4 работника, в том числе 3 </w:t>
      </w:r>
      <w:proofErr w:type="gramStart"/>
      <w:r w:rsidRPr="005B4EE3">
        <w:rPr>
          <w:rFonts w:ascii="Times New Roman" w:hAnsi="Times New Roman"/>
          <w:bCs/>
          <w:sz w:val="30"/>
          <w:szCs w:val="30"/>
        </w:rPr>
        <w:t>погибли под колесами транспортных средств на территории организаций и 1 получил</w:t>
      </w:r>
      <w:proofErr w:type="gramEnd"/>
      <w:r w:rsidRPr="005B4EE3">
        <w:rPr>
          <w:rFonts w:ascii="Times New Roman" w:hAnsi="Times New Roman"/>
          <w:bCs/>
          <w:sz w:val="30"/>
          <w:szCs w:val="30"/>
        </w:rPr>
        <w:t xml:space="preserve"> тяжелые травмы. В числе пострадавших работники организаций строительной отрасли и жилищно-коммунального хозяйства области.</w:t>
      </w:r>
    </w:p>
    <w:p w:rsidR="00910683" w:rsidRPr="005B4EE3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В результате падения при передвижении пострадало 9 работников. В целях предупреждения таких случаев в марте проведена областная акция «Охрана труда – главная составляющая культуры производства». </w:t>
      </w:r>
    </w:p>
    <w:p w:rsidR="00910683" w:rsidRPr="005B4EE3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При выполнении строительно-монтажных и ремонтно-строительных работ </w:t>
      </w:r>
      <w:proofErr w:type="gramStart"/>
      <w:r w:rsidRPr="005B4EE3">
        <w:rPr>
          <w:rFonts w:ascii="Times New Roman" w:hAnsi="Times New Roman"/>
          <w:bCs/>
          <w:sz w:val="30"/>
          <w:szCs w:val="30"/>
        </w:rPr>
        <w:t>погибло 2 работника и 2 получили</w:t>
      </w:r>
      <w:proofErr w:type="gramEnd"/>
      <w:r w:rsidRPr="005B4EE3">
        <w:rPr>
          <w:rFonts w:ascii="Times New Roman" w:hAnsi="Times New Roman"/>
          <w:bCs/>
          <w:sz w:val="30"/>
          <w:szCs w:val="30"/>
        </w:rPr>
        <w:t xml:space="preserve"> тяжелые травмы, при проведении шиномонтажных работ 1 работник погиб и 3 тяжело травмированы. В первом квартале 2022 года подготовлены информационные письма «О производстве ремонтно-строительных работ» и «О безопасном производстве шиномонтажных работ», которые в дальнейшем должны быть доведены до сведения организаций и всех работников, привлекаемых </w:t>
      </w:r>
      <w:proofErr w:type="gramStart"/>
      <w:r w:rsidRPr="005B4EE3">
        <w:rPr>
          <w:rFonts w:ascii="Times New Roman" w:hAnsi="Times New Roman"/>
          <w:bCs/>
          <w:sz w:val="30"/>
          <w:szCs w:val="30"/>
        </w:rPr>
        <w:t>к</w:t>
      </w:r>
      <w:proofErr w:type="gramEnd"/>
      <w:r w:rsidRPr="005B4EE3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5B4EE3">
        <w:rPr>
          <w:rFonts w:ascii="Times New Roman" w:hAnsi="Times New Roman"/>
          <w:bCs/>
          <w:sz w:val="30"/>
          <w:szCs w:val="30"/>
        </w:rPr>
        <w:t>таким</w:t>
      </w:r>
      <w:proofErr w:type="gramEnd"/>
      <w:r w:rsidRPr="005B4EE3">
        <w:rPr>
          <w:rFonts w:ascii="Times New Roman" w:hAnsi="Times New Roman"/>
          <w:bCs/>
          <w:sz w:val="30"/>
          <w:szCs w:val="30"/>
        </w:rPr>
        <w:t xml:space="preserve"> работам.</w:t>
      </w:r>
    </w:p>
    <w:p w:rsidR="00910683" w:rsidRPr="005B4EE3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В январе-марте 2022 года тяжелые травмы получили 2 работника, выполнявшие лесосечные работы, и 2, выполнявшие работы по деревообработке. В этой связи в мае 2022 года запланировано проведение 3 практических семинаров на базе ГЛХУ «Белыничский лесхоз», ГОЛХУ «Осиповичский опытный лесхоз» и ГЛХУ «Краснопольский лесхоз» с руководителями и специалистами организаций, занятых лесосечными работами и работами по деревообработке.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Анализ причин производственного травматизма в январе-марте 2022 года, проведенный на основании завершенных расследований и специальных расследований,  показал, что рост производственного травматизма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обусловлен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прежде всего низкой трудовой и производственной дисциплиной самих потерпевших, других работников и их личной неосторожностью. Суммарно по этим причинам произошло 71,4 % несчастных случаев. Невыполнение руководителями и специалистами обязанностей, в том числе в части неудовлетворительного содержания территорий организаций и необеспечение потерпевшего средствами индивидуальной защиты, явилось причиной 14,2 % несчастных случаев, 14,4 % случаев  обусловлены иными причинами.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A53AE">
        <w:rPr>
          <w:rFonts w:ascii="Times New Roman" w:hAnsi="Times New Roman"/>
          <w:bCs/>
          <w:sz w:val="30"/>
          <w:szCs w:val="30"/>
        </w:rPr>
        <w:t xml:space="preserve">В целях профилактики производственного травматизма в области реализуются План мероприятий на 2022 год по реализации в Могилевской </w:t>
      </w:r>
      <w:r w:rsidRPr="001A53AE">
        <w:rPr>
          <w:rFonts w:ascii="Times New Roman" w:hAnsi="Times New Roman"/>
          <w:bCs/>
          <w:sz w:val="30"/>
          <w:szCs w:val="30"/>
        </w:rPr>
        <w:lastRenderedPageBreak/>
        <w:t xml:space="preserve">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от 08.12.2021 № 5-241, и Комплекс мер по предупреждению гибели и </w:t>
      </w:r>
      <w:proofErr w:type="spellStart"/>
      <w:r w:rsidRPr="001A53AE">
        <w:rPr>
          <w:rFonts w:ascii="Times New Roman" w:hAnsi="Times New Roman"/>
          <w:bCs/>
          <w:sz w:val="30"/>
          <w:szCs w:val="30"/>
        </w:rPr>
        <w:t>травмирования</w:t>
      </w:r>
      <w:proofErr w:type="spellEnd"/>
      <w:r w:rsidRPr="001A53AE">
        <w:rPr>
          <w:rFonts w:ascii="Times New Roman" w:hAnsi="Times New Roman"/>
          <w:bCs/>
          <w:sz w:val="30"/>
          <w:szCs w:val="30"/>
        </w:rPr>
        <w:t xml:space="preserve"> людей, по укреплению производственно-технологической, исполнительской и трудовой дисциплины, безопасности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производственной деятельности в организациях Могилевской области на 2022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Необходимо отметить, что новым подходом к организации профилактики, объединяющим три направления – безопасность, гигиену труда и благополучие работников на всех уровнях производства в настоящее время является концепция нулевого травматизма. 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В целях развития культуры безопасности и гигиены труда, в соответствии с концепцией нулевого травматизма, разработан практический инструмент управления, соблюдение которого может позволить снизить производственный травматизм до минимума.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A53AE">
        <w:rPr>
          <w:rFonts w:ascii="Times New Roman" w:hAnsi="Times New Roman"/>
          <w:bCs/>
          <w:sz w:val="30"/>
          <w:szCs w:val="30"/>
        </w:rPr>
        <w:t>Семь «золотых правил» концепции: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труда на рабочих местах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  <w:proofErr w:type="gramEnd"/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1. Выделение нанимателями необходимых финансовых средств на реализацию мероприятий по охране труда.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2. Надлежащее исполнение специалистами по охране труда своих должностных обязанностей.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3. Создание на паритетной основе с профсоюзами комиссий по охране труда, 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4. Проведение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контроля за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соблюдением законодательства об охране труда, в том числе Дней охраны труда, руководителями организаций  и структурных подразделений с участием представителей профсоюзов, общественных инспекторов по охране труда, специалистов по охране </w:t>
      </w:r>
      <w:r w:rsidRPr="001A53AE">
        <w:rPr>
          <w:rFonts w:ascii="Times New Roman" w:hAnsi="Times New Roman"/>
          <w:bCs/>
          <w:sz w:val="30"/>
          <w:szCs w:val="30"/>
        </w:rPr>
        <w:lastRenderedPageBreak/>
        <w:t>труда.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6. Анализ эффективности функционирования систем управления охраной труда и их корректировка.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7. Создание условий для реального участия работников в управлении охраной труда, а также механизмов мотивации работника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сотрудничать и взаимодействовать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с нанимателем по вопросам охраны труда.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11. Обеспечение работников средствами индивидуальной защиты в соответствии с установленными нормами.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12. Организация и проведение с </w:t>
      </w:r>
      <w:proofErr w:type="gramStart"/>
      <w:r w:rsidRPr="001A53AE">
        <w:rPr>
          <w:rFonts w:ascii="Times New Roman" w:hAnsi="Times New Roman"/>
          <w:bCs/>
          <w:sz w:val="30"/>
          <w:szCs w:val="30"/>
        </w:rPr>
        <w:t>работающими</w:t>
      </w:r>
      <w:proofErr w:type="gramEnd"/>
      <w:r w:rsidRPr="001A53AE">
        <w:rPr>
          <w:rFonts w:ascii="Times New Roman" w:hAnsi="Times New Roman"/>
          <w:bCs/>
          <w:sz w:val="30"/>
          <w:szCs w:val="30"/>
        </w:rPr>
        <w:t xml:space="preserve">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910683" w:rsidRPr="001A53AE" w:rsidRDefault="00910683" w:rsidP="0091068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910683" w:rsidRPr="00973D7E" w:rsidRDefault="00910683" w:rsidP="0091068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973D7E">
        <w:rPr>
          <w:rFonts w:ascii="Times New Roman" w:hAnsi="Times New Roman"/>
          <w:i/>
          <w:iCs/>
          <w:sz w:val="28"/>
          <w:szCs w:val="28"/>
        </w:rPr>
        <w:t>Материалы подготовлены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EE3">
        <w:rPr>
          <w:rFonts w:ascii="Times New Roman" w:hAnsi="Times New Roman"/>
          <w:i/>
          <w:iCs/>
          <w:sz w:val="28"/>
          <w:szCs w:val="28"/>
        </w:rPr>
        <w:t>Могилевск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управление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5B4EE3">
        <w:rPr>
          <w:rFonts w:ascii="Times New Roman" w:hAnsi="Times New Roman"/>
          <w:i/>
          <w:iCs/>
          <w:sz w:val="28"/>
          <w:szCs w:val="28"/>
        </w:rPr>
        <w:t>Департамента государственной инспекции труда Министерства труда</w:t>
      </w:r>
      <w:proofErr w:type="gramEnd"/>
      <w:r w:rsidRPr="005B4EE3">
        <w:rPr>
          <w:rFonts w:ascii="Times New Roman" w:hAnsi="Times New Roman"/>
          <w:i/>
          <w:iCs/>
          <w:sz w:val="28"/>
          <w:szCs w:val="28"/>
        </w:rPr>
        <w:t xml:space="preserve"> и социальной защиты Республики Беларусь</w:t>
      </w:r>
    </w:p>
    <w:p w:rsidR="00CE07AE" w:rsidRDefault="00CE07AE"/>
    <w:sectPr w:rsidR="00CE07AE" w:rsidSect="006577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3"/>
    <w:rsid w:val="00657742"/>
    <w:rsid w:val="00910683"/>
    <w:rsid w:val="00C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dcterms:created xsi:type="dcterms:W3CDTF">2022-04-18T10:48:00Z</dcterms:created>
  <dcterms:modified xsi:type="dcterms:W3CDTF">2022-04-18T10:48:00Z</dcterms:modified>
</cp:coreProperties>
</file>