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A1" w:rsidRDefault="00416EA1" w:rsidP="00416EA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09808250"/>
      <w:r>
        <w:rPr>
          <w:rFonts w:ascii="Times New Roman" w:hAnsi="Times New Roman"/>
          <w:b/>
          <w:bCs/>
          <w:sz w:val="30"/>
          <w:szCs w:val="30"/>
        </w:rPr>
        <w:t xml:space="preserve">РАЦИОНАЛЬНОЕ ИСПОЛЬЗОВАНИЕ ЗЕМЕЛЬНЫХ </w:t>
      </w:r>
      <w:r>
        <w:rPr>
          <w:rFonts w:ascii="Times New Roman" w:hAnsi="Times New Roman"/>
          <w:b/>
          <w:bCs/>
          <w:sz w:val="30"/>
          <w:szCs w:val="30"/>
        </w:rPr>
        <w:br w:type="page"/>
      </w:r>
      <w:r>
        <w:rPr>
          <w:rFonts w:ascii="Times New Roman" w:hAnsi="Times New Roman"/>
          <w:b/>
          <w:bCs/>
          <w:sz w:val="30"/>
          <w:szCs w:val="30"/>
        </w:rPr>
        <w:lastRenderedPageBreak/>
        <w:t>РЕСУРСОВ – ФУНДАМЕНТ СТАБИЛЬНОСТИ ГОСУДАРСТВА</w:t>
      </w:r>
      <w:bookmarkEnd w:id="0"/>
    </w:p>
    <w:p w:rsidR="00416EA1" w:rsidRDefault="00416EA1" w:rsidP="00416EA1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416EA1" w:rsidRDefault="00416EA1" w:rsidP="00416EA1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/>
          <w:bCs/>
          <w:sz w:val="30"/>
          <w:szCs w:val="30"/>
        </w:rPr>
        <w:t xml:space="preserve">Цель единого дня информирования </w:t>
      </w:r>
      <w:r>
        <w:rPr>
          <w:rFonts w:ascii="Times New Roman" w:hAnsi="Times New Roman"/>
          <w:bCs/>
          <w:sz w:val="30"/>
          <w:szCs w:val="30"/>
        </w:rPr>
        <w:t>– осветить изменения Кодекса о земле, которые обеспечивают благоприятные условия землепользования в регионах; расширение прав местных органов власти и граждан по пользованию земельными участками; развитие гражданского оборота земельных участков и вовлечение в него неиспользуемых земель; упрощение порядка изъятия и предоставления земельных участков, а также оптимизацию условий их предоставления.</w:t>
      </w:r>
      <w:proofErr w:type="gramEnd"/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***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неоднократно обращал внимание, что </w:t>
      </w:r>
      <w:r>
        <w:rPr>
          <w:rFonts w:ascii="Times New Roman" w:hAnsi="Times New Roman"/>
          <w:b/>
          <w:bCs/>
          <w:sz w:val="30"/>
          <w:szCs w:val="30"/>
        </w:rPr>
        <w:t>«рациональное использование земельных ресурсов – это фундамент стабильности государства»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Земля – это национальное достояние и важнейший ресурс, который нужно сохранить для будущих поколений. Поэтому у нас в стране земли сельскохозяйственного назначения и лесного фонда</w:t>
      </w:r>
      <w:r>
        <w:rPr>
          <w:rFonts w:ascii="Times New Roman" w:hAnsi="Times New Roman"/>
          <w:b/>
          <w:bCs/>
          <w:sz w:val="30"/>
          <w:szCs w:val="30"/>
        </w:rPr>
        <w:t xml:space="preserve"> сохранены в исключительной собственности государства</w:t>
      </w:r>
      <w:r>
        <w:rPr>
          <w:rFonts w:ascii="Times New Roman" w:hAnsi="Times New Roman"/>
          <w:bCs/>
          <w:sz w:val="30"/>
          <w:szCs w:val="30"/>
        </w:rPr>
        <w:t>. Однако</w:t>
      </w:r>
      <w:proofErr w:type="gramStart"/>
      <w:r>
        <w:rPr>
          <w:rFonts w:ascii="Times New Roman" w:hAnsi="Times New Roman"/>
          <w:bCs/>
          <w:sz w:val="30"/>
          <w:szCs w:val="30"/>
        </w:rPr>
        <w:t>,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это не означает, что они недоступны простым людям – можно брать землю в долгосрочную аренду и в полной мере реализовывать свои намерения по ее использованию.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Для большой части жителей нашей страны решение земельных вопросов является весьма насущным. Поэтому на VI Всебелорусском народном собрании </w:t>
      </w:r>
      <w:proofErr w:type="spellStart"/>
      <w:r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подчеркнул – </w:t>
      </w:r>
      <w:r>
        <w:rPr>
          <w:rFonts w:ascii="Times New Roman" w:hAnsi="Times New Roman"/>
          <w:b/>
          <w:bCs/>
          <w:sz w:val="30"/>
          <w:szCs w:val="30"/>
        </w:rPr>
        <w:t>нужно дать людям возможность купить недорого неиспользуемые участки земли, особенно на хуторах и в маленьких деревнях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На совещании, которое состоялось 15 февраля 2022 г., </w:t>
      </w:r>
      <w:r>
        <w:rPr>
          <w:rFonts w:ascii="Times New Roman" w:hAnsi="Times New Roman"/>
          <w:b/>
          <w:bCs/>
          <w:sz w:val="30"/>
          <w:szCs w:val="30"/>
        </w:rPr>
        <w:t>Президент одобрил передачу на места части полномочий по земельным вопросам</w:t>
      </w:r>
      <w:r>
        <w:rPr>
          <w:rFonts w:ascii="Times New Roman" w:hAnsi="Times New Roman"/>
          <w:bCs/>
          <w:sz w:val="30"/>
          <w:szCs w:val="30"/>
        </w:rPr>
        <w:t xml:space="preserve"> и поручил Правительству включить в Кодекс Республики Беларусь о земле соответствующие изменения.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Результатом работы, проведенной Правительством совместно с облисполкомами и депутатским корпусом, стал подписанный </w:t>
      </w:r>
      <w:r>
        <w:rPr>
          <w:rFonts w:ascii="Times New Roman" w:hAnsi="Times New Roman"/>
          <w:b/>
          <w:bCs/>
          <w:sz w:val="30"/>
          <w:szCs w:val="30"/>
        </w:rPr>
        <w:t>Главой государства 18 июля 2022 г. Закон Республики Беларусь № 195-З «Об изменении кодексов»</w:t>
      </w:r>
      <w:r>
        <w:rPr>
          <w:rFonts w:ascii="Times New Roman" w:hAnsi="Times New Roman"/>
          <w:bCs/>
          <w:sz w:val="30"/>
          <w:szCs w:val="30"/>
        </w:rPr>
        <w:t xml:space="preserve"> (далее – Закон), в соответствии с которым Кодекс Республики Беларусь о земле излагается в новой редакции.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Изменения будут вводиться поэтапно. Уже с </w:t>
      </w:r>
      <w:r>
        <w:rPr>
          <w:rFonts w:ascii="Times New Roman" w:hAnsi="Times New Roman"/>
          <w:b/>
          <w:bCs/>
          <w:sz w:val="30"/>
          <w:szCs w:val="30"/>
        </w:rPr>
        <w:t>1 сентября 2022 г.</w:t>
      </w:r>
      <w:r>
        <w:rPr>
          <w:rFonts w:ascii="Times New Roman" w:hAnsi="Times New Roman"/>
          <w:bCs/>
          <w:sz w:val="30"/>
          <w:szCs w:val="30"/>
        </w:rPr>
        <w:t xml:space="preserve"> вступят в силу отдельные нормы Закона, касающиеся возможности: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1) Приобретения в течение пяти лет </w:t>
      </w:r>
      <w:r>
        <w:rPr>
          <w:rFonts w:ascii="Times New Roman" w:hAnsi="Times New Roman"/>
          <w:bCs/>
          <w:i/>
          <w:sz w:val="30"/>
          <w:szCs w:val="30"/>
        </w:rPr>
        <w:t>(до сентября 2027 г.)</w:t>
      </w:r>
      <w:r>
        <w:rPr>
          <w:rFonts w:ascii="Times New Roman" w:hAnsi="Times New Roman"/>
          <w:b/>
          <w:bCs/>
          <w:sz w:val="30"/>
          <w:szCs w:val="30"/>
        </w:rPr>
        <w:t xml:space="preserve"> земельных участков в частную собственность или долгосрочную аренду по пониженной цене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i/>
          <w:sz w:val="30"/>
          <w:szCs w:val="30"/>
        </w:rPr>
        <w:t>(с учетом применения пониженных коэффициентов)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2) Узаконения самовольно занятых земель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i/>
          <w:sz w:val="30"/>
          <w:szCs w:val="30"/>
        </w:rPr>
        <w:t xml:space="preserve">(так называемая </w:t>
      </w:r>
      <w:r>
        <w:rPr>
          <w:rFonts w:ascii="Times New Roman" w:hAnsi="Times New Roman"/>
          <w:bCs/>
          <w:i/>
          <w:sz w:val="30"/>
          <w:szCs w:val="30"/>
        </w:rPr>
        <w:lastRenderedPageBreak/>
        <w:t>«земельная амнистия»)</w:t>
      </w:r>
      <w:r>
        <w:rPr>
          <w:rFonts w:ascii="Times New Roman" w:hAnsi="Times New Roman"/>
          <w:bCs/>
          <w:sz w:val="30"/>
          <w:szCs w:val="30"/>
        </w:rPr>
        <w:t xml:space="preserve"> путем передачи права принятия решений в отношении самовольно занятых земель местным органам власти.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Справочно.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>Принятие вышеуказанных решений возможно при соблюдении необходимых регламентов, требований, норм и правил, а также возмещении потерь производства (при их наличии) и внесении в местный бюджет денежных сре</w:t>
      </w:r>
      <w:proofErr w:type="gramStart"/>
      <w:r>
        <w:rPr>
          <w:rFonts w:ascii="Times New Roman" w:hAnsi="Times New Roman"/>
          <w:bCs/>
          <w:i/>
          <w:sz w:val="30"/>
          <w:szCs w:val="30"/>
        </w:rPr>
        <w:t>дств в р</w:t>
      </w:r>
      <w:proofErr w:type="gramEnd"/>
      <w:r>
        <w:rPr>
          <w:rFonts w:ascii="Times New Roman" w:hAnsi="Times New Roman"/>
          <w:bCs/>
          <w:i/>
          <w:sz w:val="30"/>
          <w:szCs w:val="30"/>
        </w:rPr>
        <w:t xml:space="preserve">азмере кадастровой стоимости дополнительного земельного участка.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 xml:space="preserve">Данная норма позволит значительной части населения узаконить права на самовольно занятый земельный участок, а </w:t>
      </w:r>
      <w:r>
        <w:rPr>
          <w:rFonts w:ascii="Times New Roman" w:hAnsi="Times New Roman"/>
          <w:bCs/>
          <w:i/>
          <w:iCs/>
          <w:sz w:val="30"/>
          <w:szCs w:val="30"/>
        </w:rPr>
        <w:t xml:space="preserve">местным органам власти – решить накопившиеся проблемы землепользователей.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3)</w:t>
      </w:r>
      <w:r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/>
          <w:bCs/>
          <w:sz w:val="30"/>
          <w:szCs w:val="30"/>
        </w:rPr>
        <w:t>Оформления земельных участков в садоводческих товариществах по фактическому пользованию</w:t>
      </w:r>
      <w:r>
        <w:rPr>
          <w:rFonts w:ascii="Times New Roman" w:hAnsi="Times New Roman"/>
          <w:bCs/>
          <w:sz w:val="30"/>
          <w:szCs w:val="30"/>
        </w:rPr>
        <w:t xml:space="preserve"> без необходимости внесения изменений в проекты застройки этих товариществ.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 </w:t>
      </w:r>
      <w:r>
        <w:rPr>
          <w:rFonts w:ascii="Times New Roman" w:hAnsi="Times New Roman"/>
          <w:b/>
          <w:bCs/>
          <w:sz w:val="30"/>
          <w:szCs w:val="30"/>
        </w:rPr>
        <w:t>1 января 2023 г.</w:t>
      </w:r>
      <w:r>
        <w:rPr>
          <w:rFonts w:ascii="Times New Roman" w:hAnsi="Times New Roman"/>
          <w:bCs/>
          <w:sz w:val="30"/>
          <w:szCs w:val="30"/>
        </w:rPr>
        <w:t xml:space="preserve"> вступит в действие обновленный Кодекс о земле, предусматривающий: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1) Расширение полномочий Совета Министров Республики Беларусь</w:t>
      </w:r>
      <w:r>
        <w:rPr>
          <w:rFonts w:ascii="Times New Roman" w:hAnsi="Times New Roman"/>
          <w:bCs/>
          <w:sz w:val="30"/>
          <w:szCs w:val="30"/>
        </w:rPr>
        <w:t xml:space="preserve"> в части установления им 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др.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Справочно.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>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вопросы, связанные с их применением. При этом ключевые подходы к изъятию и предоставлению земельных участков не изменятся, ведь единая государственная политика в области использования и охраны земель определяется Главой государства.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/>
          <w:bCs/>
          <w:sz w:val="30"/>
          <w:szCs w:val="30"/>
        </w:rPr>
        <w:t>2) Снятие ряда ограничений в отношении сделок с земельными участками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i/>
          <w:sz w:val="30"/>
          <w:szCs w:val="30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>
        <w:rPr>
          <w:rFonts w:ascii="Times New Roman" w:hAnsi="Times New Roman"/>
          <w:bCs/>
          <w:sz w:val="30"/>
          <w:szCs w:val="30"/>
        </w:rPr>
        <w:t>.</w:t>
      </w:r>
      <w:proofErr w:type="gramEnd"/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До настоящего времени законодательством был установлен ряд ограничений в отношении сделок с земельными участками </w:t>
      </w:r>
      <w:r>
        <w:rPr>
          <w:rFonts w:ascii="Times New Roman" w:hAnsi="Times New Roman"/>
          <w:bCs/>
          <w:i/>
          <w:sz w:val="30"/>
          <w:szCs w:val="30"/>
        </w:rPr>
        <w:t>(в том числе с расположенными на них объектами незавершенного строительства)</w:t>
      </w:r>
      <w:r>
        <w:rPr>
          <w:rFonts w:ascii="Times New Roman" w:hAnsi="Times New Roman"/>
          <w:bCs/>
          <w:sz w:val="30"/>
          <w:szCs w:val="30"/>
        </w:rPr>
        <w:t>, включающих раздел, изменение границ и целевого назначения земельных участков. Как показала практика, не всегда действие этих запретов было экономически обосновано и эффективно.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связи с этим в новом Кодексе о земле устанавливается, что областные, городские и районные исполнительные комитеты вправе самостоятельно выдавать землепользователям разрешения на </w:t>
      </w:r>
      <w:r>
        <w:rPr>
          <w:rFonts w:ascii="Times New Roman" w:hAnsi="Times New Roman"/>
          <w:bCs/>
          <w:sz w:val="30"/>
          <w:szCs w:val="30"/>
        </w:rPr>
        <w:lastRenderedPageBreak/>
        <w:t xml:space="preserve">совершение сделок и иных действий с земельными участками </w:t>
      </w:r>
      <w:r>
        <w:rPr>
          <w:rFonts w:ascii="Times New Roman" w:hAnsi="Times New Roman"/>
          <w:bCs/>
          <w:i/>
          <w:sz w:val="30"/>
          <w:szCs w:val="30"/>
        </w:rPr>
        <w:t>(при соблюдении необходимых регламентов, требований, норм и правил)</w:t>
      </w:r>
      <w:r>
        <w:rPr>
          <w:rFonts w:ascii="Times New Roman" w:hAnsi="Times New Roman"/>
          <w:bCs/>
          <w:sz w:val="30"/>
          <w:szCs w:val="30"/>
        </w:rPr>
        <w:t xml:space="preserve">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Для исключения коррупционных проявлений, а также эффективного использования наиболее ценных земель г. Минска и областных центров </w:t>
      </w:r>
      <w:r>
        <w:rPr>
          <w:rFonts w:ascii="Times New Roman" w:hAnsi="Times New Roman"/>
          <w:bCs/>
          <w:i/>
          <w:sz w:val="30"/>
          <w:szCs w:val="30"/>
        </w:rPr>
        <w:t>(и их пригородных районов и иных территорий)</w:t>
      </w:r>
      <w:r>
        <w:rPr>
          <w:rFonts w:ascii="Times New Roman" w:hAnsi="Times New Roman"/>
          <w:bCs/>
          <w:sz w:val="30"/>
          <w:szCs w:val="30"/>
        </w:rPr>
        <w:t xml:space="preserve">, одним из условий будет </w:t>
      </w:r>
      <w:r>
        <w:rPr>
          <w:rFonts w:ascii="Times New Roman" w:hAnsi="Times New Roman"/>
          <w:b/>
          <w:bCs/>
          <w:sz w:val="30"/>
          <w:szCs w:val="30"/>
        </w:rPr>
        <w:t>внесение землепользователем платы за земельный участок по его рыночной стоимости</w:t>
      </w:r>
      <w:r>
        <w:rPr>
          <w:rFonts w:ascii="Times New Roman" w:hAnsi="Times New Roman"/>
          <w:bCs/>
          <w:sz w:val="30"/>
          <w:szCs w:val="30"/>
        </w:rPr>
        <w:t>, но не ниже кадастровой.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3) Возможность предоставления без проведения аукционов дополнительных земельных участков</w:t>
      </w:r>
      <w:r>
        <w:rPr>
          <w:rFonts w:ascii="Times New Roman" w:hAnsi="Times New Roman"/>
          <w:bCs/>
          <w:sz w:val="30"/>
          <w:szCs w:val="30"/>
        </w:rPr>
        <w:t>, испрашиваемых: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гражданами – при использовании по целевому назначению</w:t>
      </w:r>
      <w:r>
        <w:rPr>
          <w:rFonts w:ascii="Times New Roman" w:hAnsi="Times New Roman"/>
          <w:bCs/>
          <w:sz w:val="30"/>
          <w:szCs w:val="30"/>
          <w:vertAlign w:val="superscript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ранее предоставленных земельных участков;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представителями бизнеса – в связи с развитием (расширением) производства товаров (выполнения работ, оказания услуг).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4)</w:t>
      </w:r>
      <w:r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/>
          <w:bCs/>
          <w:sz w:val="30"/>
          <w:szCs w:val="30"/>
        </w:rPr>
        <w:t>Определение местными органами власти целей предоставления земельных участков без аукциона</w:t>
      </w:r>
      <w:r>
        <w:rPr>
          <w:rFonts w:ascii="Times New Roman" w:hAnsi="Times New Roman"/>
          <w:bCs/>
          <w:sz w:val="30"/>
          <w:szCs w:val="30"/>
        </w:rPr>
        <w:t xml:space="preserve"> на определенных территориях с учетом особенностей развития регионов.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5) Увеличение предельных размеров земельных участков</w:t>
      </w:r>
      <w:r>
        <w:rPr>
          <w:rFonts w:ascii="Times New Roman" w:hAnsi="Times New Roman"/>
          <w:bCs/>
          <w:sz w:val="30"/>
          <w:szCs w:val="30"/>
        </w:rPr>
        <w:t xml:space="preserve">, предоставляемых гражданам, и </w:t>
      </w:r>
      <w:r>
        <w:rPr>
          <w:rFonts w:ascii="Times New Roman" w:hAnsi="Times New Roman"/>
          <w:b/>
          <w:bCs/>
          <w:sz w:val="30"/>
          <w:szCs w:val="30"/>
        </w:rPr>
        <w:t>возможность ведения личного подсобного хозяйства</w:t>
      </w:r>
      <w:r>
        <w:rPr>
          <w:rFonts w:ascii="Times New Roman" w:hAnsi="Times New Roman"/>
          <w:bCs/>
          <w:sz w:val="30"/>
          <w:szCs w:val="30"/>
        </w:rPr>
        <w:t xml:space="preserve">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Так, в целях создания благоприятных условий для проживания населения устанавливается предельная площадь земельных участков, предоставляемых для строительства и обслуживания жилого дома, квартиры в блокированном жилом доме, расположенных: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bCs/>
          <w:sz w:val="30"/>
          <w:szCs w:val="30"/>
        </w:rPr>
        <w:t>г</w:t>
      </w:r>
      <w:proofErr w:type="gramStart"/>
      <w:r>
        <w:rPr>
          <w:rFonts w:ascii="Times New Roman" w:hAnsi="Times New Roman"/>
          <w:bCs/>
          <w:sz w:val="30"/>
          <w:szCs w:val="30"/>
        </w:rPr>
        <w:t>.М</w:t>
      </w:r>
      <w:proofErr w:type="gramEnd"/>
      <w:r>
        <w:rPr>
          <w:rFonts w:ascii="Times New Roman" w:hAnsi="Times New Roman"/>
          <w:bCs/>
          <w:sz w:val="30"/>
          <w:szCs w:val="30"/>
        </w:rPr>
        <w:t>инске</w:t>
      </w:r>
      <w:proofErr w:type="spellEnd"/>
      <w:r>
        <w:rPr>
          <w:rFonts w:ascii="Times New Roman" w:hAnsi="Times New Roman"/>
          <w:bCs/>
          <w:sz w:val="30"/>
          <w:szCs w:val="30"/>
        </w:rPr>
        <w:t>, областных центрах и городах областного подчинения – до 0,15 гектара;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других городах и поселках городского типа – до 0,25 гектара;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на территории иных населенных пунктов, за исключением хуторов – до 1 гектара </w:t>
      </w:r>
      <w:r>
        <w:rPr>
          <w:rFonts w:ascii="Times New Roman" w:hAnsi="Times New Roman"/>
          <w:bCs/>
          <w:i/>
          <w:sz w:val="30"/>
          <w:szCs w:val="30"/>
        </w:rPr>
        <w:t>(было – до 0,25 гектара)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 территории хуторов – определяется с учетом местных условий и пожеланий граждан.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Также 4 гектара составляет максимальный размер земельного участка для ведения подсобного хозяйства.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Важным изменением является то, что теперь </w:t>
      </w:r>
      <w:r>
        <w:rPr>
          <w:rFonts w:ascii="Times New Roman" w:hAnsi="Times New Roman"/>
          <w:b/>
          <w:bCs/>
          <w:sz w:val="30"/>
          <w:szCs w:val="30"/>
        </w:rPr>
        <w:t>регистрация гражданина по месту жительства не требуется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Кроме того, с 1 января 2024 г. в рамках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цифровизации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lastRenderedPageBreak/>
        <w:t>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«Единый реестр имущества»</w:t>
      </w:r>
      <w:r>
        <w:rPr>
          <w:rFonts w:ascii="Times New Roman" w:hAnsi="Times New Roman"/>
          <w:bCs/>
          <w:sz w:val="30"/>
          <w:szCs w:val="30"/>
        </w:rPr>
        <w:t>.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 xml:space="preserve">Одним словом, изменения Кодекса Республики Беларусь о земле отвечают актуальным проблемам и запросам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 – потому что </w:t>
      </w:r>
      <w:r>
        <w:rPr>
          <w:rFonts w:ascii="Times New Roman" w:hAnsi="Times New Roman"/>
          <w:b/>
          <w:bCs/>
          <w:sz w:val="30"/>
          <w:szCs w:val="30"/>
        </w:rPr>
        <w:t>решение фундаментальных вопросов,</w:t>
      </w:r>
      <w:r>
        <w:rPr>
          <w:rFonts w:ascii="Times New Roman" w:hAnsi="Times New Roman"/>
          <w:bCs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>
        <w:rPr>
          <w:rFonts w:ascii="Times New Roman" w:hAnsi="Times New Roman"/>
          <w:b/>
          <w:bCs/>
          <w:sz w:val="30"/>
          <w:szCs w:val="30"/>
        </w:rPr>
        <w:t>сохраняется в полномочиях Президента</w:t>
      </w:r>
      <w:r>
        <w:rPr>
          <w:rFonts w:ascii="Times New Roman" w:hAnsi="Times New Roman"/>
          <w:bCs/>
          <w:sz w:val="30"/>
          <w:szCs w:val="30"/>
        </w:rPr>
        <w:t>.</w:t>
      </w:r>
      <w:proofErr w:type="gramEnd"/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то же время,</w:t>
      </w:r>
      <w:r>
        <w:rPr>
          <w:rFonts w:ascii="Times New Roman" w:hAnsi="Times New Roman"/>
          <w:b/>
          <w:bCs/>
          <w:sz w:val="30"/>
          <w:szCs w:val="30"/>
        </w:rPr>
        <w:t xml:space="preserve"> реализация данных нововведений окажет позитивный эффект на экономику и социально-экономическое развитие страны</w:t>
      </w:r>
      <w:r>
        <w:rPr>
          <w:rFonts w:ascii="Times New Roman" w:hAnsi="Times New Roman"/>
          <w:bCs/>
          <w:sz w:val="30"/>
          <w:szCs w:val="30"/>
        </w:rPr>
        <w:t>, а также будет способствовать: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повышению интереса граждан</w:t>
      </w:r>
      <w:r>
        <w:rPr>
          <w:rFonts w:ascii="Times New Roman" w:hAnsi="Times New Roman"/>
          <w:bCs/>
          <w:sz w:val="30"/>
          <w:szCs w:val="30"/>
        </w:rPr>
        <w:t xml:space="preserve"> к отдаленным сельским населенным пунктам;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созданию более комфортных условий для жизни в сельской местности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решению застарелых проблемных вопросов</w:t>
      </w:r>
      <w:r>
        <w:rPr>
          <w:rFonts w:ascii="Times New Roman" w:hAnsi="Times New Roman"/>
          <w:bCs/>
          <w:sz w:val="30"/>
          <w:szCs w:val="30"/>
        </w:rPr>
        <w:t xml:space="preserve"> граждан и субъектов хозяйствования в сфере земельных отношений;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пополнению средств местных бюджетов</w:t>
      </w:r>
      <w:r>
        <w:rPr>
          <w:rFonts w:ascii="Times New Roman" w:hAnsi="Times New Roman"/>
          <w:bCs/>
          <w:sz w:val="30"/>
          <w:szCs w:val="30"/>
        </w:rPr>
        <w:t>, что даст им возможность развивать коммунальную и другую инфраструктуру.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***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Как отмечал Глава государства на совещании по вопросам соверш</w:t>
      </w:r>
      <w:bookmarkStart w:id="1" w:name="_GoBack"/>
      <w:bookmarkEnd w:id="1"/>
      <w:r>
        <w:rPr>
          <w:rFonts w:ascii="Times New Roman" w:hAnsi="Times New Roman"/>
          <w:bCs/>
          <w:sz w:val="30"/>
          <w:szCs w:val="30"/>
        </w:rPr>
        <w:t xml:space="preserve">енствования земельных отношений 15 февраля 2022 г., </w:t>
      </w:r>
      <w:r>
        <w:rPr>
          <w:rFonts w:ascii="Times New Roman" w:hAnsi="Times New Roman"/>
          <w:b/>
          <w:bCs/>
          <w:i/>
          <w:sz w:val="30"/>
          <w:szCs w:val="30"/>
        </w:rPr>
        <w:t>«трепетное отношение к земле заложено глубоко в менталитете людей, в их исторической памяти, культуре, традициях предков»</w:t>
      </w:r>
      <w:r>
        <w:rPr>
          <w:rFonts w:ascii="Times New Roman" w:hAnsi="Times New Roman"/>
          <w:bCs/>
          <w:sz w:val="30"/>
          <w:szCs w:val="30"/>
        </w:rPr>
        <w:t xml:space="preserve">. </w:t>
      </w:r>
    </w:p>
    <w:p w:rsidR="00416EA1" w:rsidRDefault="00416EA1" w:rsidP="00416EA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Принятые изменения в Кодексе о земле учитывают этот аспект, но одновременно носят </w:t>
      </w:r>
      <w:r>
        <w:rPr>
          <w:rFonts w:ascii="Times New Roman" w:hAnsi="Times New Roman"/>
          <w:b/>
          <w:bCs/>
          <w:sz w:val="30"/>
          <w:szCs w:val="30"/>
        </w:rPr>
        <w:t>прогрессивный характер</w:t>
      </w:r>
      <w:r>
        <w:rPr>
          <w:rFonts w:ascii="Times New Roman" w:hAnsi="Times New Roman"/>
          <w:bCs/>
          <w:sz w:val="30"/>
          <w:szCs w:val="30"/>
        </w:rPr>
        <w:t>.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имуществом.</w:t>
      </w:r>
    </w:p>
    <w:p w:rsidR="00416EA1" w:rsidRDefault="00416EA1" w:rsidP="00416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416EA1" w:rsidRDefault="00416EA1" w:rsidP="00416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416EA1" w:rsidRDefault="00416EA1" w:rsidP="00416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>
        <w:rPr>
          <w:rFonts w:ascii="Times New Roman" w:hAnsi="Times New Roman"/>
          <w:i/>
          <w:sz w:val="30"/>
          <w:szCs w:val="30"/>
        </w:rPr>
        <w:br/>
        <w:t xml:space="preserve">на основе сведений Государственного комитета по имуществу Республики Беларусь, материалов </w:t>
      </w:r>
      <w:proofErr w:type="spellStart"/>
      <w:r>
        <w:rPr>
          <w:rFonts w:ascii="Times New Roman" w:hAnsi="Times New Roman"/>
          <w:i/>
          <w:sz w:val="30"/>
          <w:szCs w:val="30"/>
        </w:rPr>
        <w:t>БелТА</w:t>
      </w:r>
      <w:proofErr w:type="spellEnd"/>
    </w:p>
    <w:p w:rsidR="00A31D78" w:rsidRDefault="00A31D78"/>
    <w:sectPr w:rsidR="00A3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A1"/>
    <w:rsid w:val="00416EA1"/>
    <w:rsid w:val="00A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2022-08-15T13:13:00Z</dcterms:created>
  <dcterms:modified xsi:type="dcterms:W3CDTF">2022-08-15T13:13:00Z</dcterms:modified>
</cp:coreProperties>
</file>