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BB" w:rsidRPr="00DB48BB" w:rsidRDefault="00DB48BB" w:rsidP="00DB48BB">
      <w:pPr>
        <w:shd w:val="clear" w:color="auto" w:fill="FFFFFF"/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DB4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Профилактика </w:t>
      </w:r>
      <w:proofErr w:type="spellStart"/>
      <w:r w:rsidRPr="00DB48B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киберпреступности</w:t>
      </w:r>
      <w:proofErr w:type="spellEnd"/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является новой и одной из быстроразвивающихся формой транснациональной преступности. Сеть Интернет стала практически незаменимым средством повседневной связи и обмена информацией по всему миру, и преступники не могут этим не пользоваться. Два миллиарда пользователей Интернета по всему миру создают идеальную среду для совершения преступлений, где можно действовать анонимно и получать доступ к любой персональной информации, которую мы, желая того или нет, размещаем в сети. В последние годы безопасность в сети Интернет подвергается более серьезным угрозам, и от преступлений в глобальном киберпространстве страдают более 431 миллиона взрослых пользователей.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Что такое </w:t>
      </w:r>
      <w:proofErr w:type="spellStart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киберпреступление</w:t>
      </w:r>
      <w:proofErr w:type="spellEnd"/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при характеристике компьютерных преступлений используется целый ряд понятий: «информационное преступление», «</w:t>
      </w:r>
      <w:proofErr w:type="spell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киберпреступление</w:t>
      </w:r>
      <w:proofErr w:type="spell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», «преступление в сфере компьютерной информации», «преступление в сфере высоких технологий», «виртуальное преступление».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действующему законодательству Республики Беларусь, в содержание понятия «компьютерная преступность» включают: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1) преступления против информационной безопасности (модификация компьютерной информации, несанкционированный доступ к компьютерной информации, компьютерный саботаж, неправомерное завладение компьютерной информацией, разработка, использование либо распространение вредоносных программ, нарушение правил эксплуатации компьютерной системы или сети и др.);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2) хищения путем использования средств компьютерной техники;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4) иные преступления, так или иначе связанные с использованием компьютерной техники: доведение до самоубийства путем систематического унижения личного достоинства через распространение каких-либо сведений в сети Интернет;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</w:t>
      </w:r>
      <w:proofErr w:type="gram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шпионаж; умышленное либо по неосторожности разглашение государственной тайны; умышленное разглашение служебной тайны и др.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компьютерным преступлениям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относятся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правонарушения, при совершении которых средства компьютерной 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техники выступают как орудия совершения преступления либо как предмет преступного посягательства.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Киберпреступность</w:t>
      </w:r>
      <w:proofErr w:type="spell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принимает самые различные формы, чаще всего – преступлений, связанных с персональными данными. Они могут совершаться при помощи "</w:t>
      </w:r>
      <w:proofErr w:type="spell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фишинга</w:t>
      </w:r>
      <w:proofErr w:type="spell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" (обмана пользователей сети Интернет с целью заставить их сообщить свои персональные данные), вредоносных программ (программного обеспечения, устанавливаемого без </w:t>
      </w:r>
      <w:proofErr w:type="gram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ведома</w:t>
      </w:r>
      <w:proofErr w:type="gram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пользователя и собирающего персональные данные) и взлома (незаконного получения удаленного доступа чужому компьютеру). Как правило, подобные методы применяются мошенниками для кражи данных кредитных карт и денежных средств. Кроме того, через Интернет все чаще совершаются преступления, связанные с нарушением авторских прав и прав интеллектуальной собственности, а также распространением материалов с детской порнографией и сценами насилия.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Как не стать жертвой </w:t>
      </w:r>
      <w:proofErr w:type="spellStart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киберпреступления</w:t>
      </w:r>
      <w:proofErr w:type="spellEnd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?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Никогда, никому и ни при каких обстоятельствах не сообщать реквизиты своих банковских счетов и банковских карт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Необходимо принимать во внимание, что реальному сотруднику банка известна следующая информация: фамилия держателя карты, паспортные данные, какие карты оформлены, остаток на счете.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следует сообщать в телефонных разговорах (даже сотруднику банка), а также посредством общения в социальных сетях: полный номер карточки, срок ее действия, код CVC/CVV (находящиеся на обратной стороне карты), логин и пароль к интернет-банкингу, паспортные данные, кодовое слово (цифровой код) из SMS-сообщений.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«сотрудник банка» в разговоре сообщает, что с карточкой происходят несанкционированные транзакции, необходимо отвечать, что вы придете в банк лично, – все подобные вопросы нужно решать в отделении банка, а не по телефону.</w:t>
      </w:r>
    </w:p>
    <w:p w:rsidR="00DB48BB" w:rsidRPr="00DB48BB" w:rsidRDefault="00DB48BB" w:rsidP="00DB4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ВНИМАНИЕ: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помните, что сотрудники банковских учреждений </w:t>
      </w:r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u w:val="single"/>
          <w:lang w:eastAsia="ru-RU"/>
        </w:rPr>
        <w:t>никогда</w:t>
      </w:r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 не используют для связи с клиентом </w:t>
      </w:r>
      <w:proofErr w:type="spellStart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мессенджеры</w:t>
      </w:r>
      <w:proofErr w:type="spellEnd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(</w:t>
      </w:r>
      <w:proofErr w:type="spellStart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Viber</w:t>
      </w:r>
      <w:proofErr w:type="spellEnd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Telegram</w:t>
      </w:r>
      <w:proofErr w:type="spellEnd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, </w:t>
      </w:r>
      <w:proofErr w:type="spellStart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WhatsApp</w:t>
      </w:r>
      <w:proofErr w:type="spellEnd"/>
      <w:r w:rsidRPr="00DB48B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2. Для осуществления онлайн-платежей необходимо использовать только надежные платежные сервисы,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3. 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следует хранить банковские карты, их фотографии и реквизиты в местах, которые могут быть доступны посторонним лицам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; это же относится к фотографиям и иным видам информации конфиденциального характера.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4. Следует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5. Не стоит перечислять денежные средства на счета электронных кошельков, </w:t>
      </w:r>
      <w:proofErr w:type="gram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карт-счета</w:t>
      </w:r>
      <w:proofErr w:type="gram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банковских платежных карточек, счета SIM-карт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просьбе пользователей сети Интернет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Для доступа к системам дистанционного банковского обслуживания (интернет-банкинг, </w:t>
      </w:r>
      <w:proofErr w:type="gramStart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мобильный</w:t>
      </w:r>
      <w:proofErr w:type="gram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банкинг), электронным почтовым ящикам, аккаунтам социальных сетей и иным ресурсам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 Стоит воздержаться от паролей: дат рождения, имен, фамилий – то есть тех, которые легко вычислить из общедоступных источников информации (например, тех же социальных сетей).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7. При составлении платежных документов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 следует отвечать на подобные сообщения, а необходимо связаться с данными пользователями напрямую посредством иных сре</w:t>
      </w:r>
      <w:proofErr w:type="gramStart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дств св</w:t>
      </w:r>
      <w:proofErr w:type="gramEnd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язи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9. При обнаружении факта взлома аккаунтов социальных сетей необходимо незамедлительно восстанавливать к ним доступ с помощью службы поддержки либо блокировать, а также предупреждать об этом факте лиц, с которыми общались посредством данных социальных сетей.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10. 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Нельзя открывать файлы, поступающие с незнакомых адресов электронной почты и аккаунтов </w:t>
      </w:r>
      <w:proofErr w:type="spellStart"/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мессенджеров</w:t>
      </w:r>
      <w:proofErr w:type="spellEnd"/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>11. Необходимо </w:t>
      </w:r>
      <w:r w:rsidRPr="00DB48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DB48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не только на персональный компьютер, </w:t>
      </w:r>
      <w:r w:rsidRPr="00DB48BB">
        <w:rPr>
          <w:rFonts w:ascii="Times New Roman" w:hAnsi="Times New Roman" w:cs="Times New Roman"/>
          <w:sz w:val="30"/>
          <w:szCs w:val="30"/>
          <w:shd w:val="clear" w:color="auto" w:fill="FFFFFF"/>
        </w:rPr>
        <w:t>но и на смартфон, планшет и регулярно обновлять ее.</w:t>
      </w:r>
    </w:p>
    <w:p w:rsidR="00DB48BB" w:rsidRPr="00DB48BB" w:rsidRDefault="00DB48BB" w:rsidP="00DB48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48BB">
        <w:rPr>
          <w:rFonts w:ascii="Times New Roman" w:hAnsi="Times New Roman" w:cs="Times New Roman"/>
          <w:sz w:val="30"/>
          <w:szCs w:val="30"/>
          <w:shd w:val="clear" w:color="auto" w:fill="FFFFFF"/>
        </w:rPr>
        <w:t>12. Следует </w:t>
      </w:r>
      <w:r w:rsidRPr="00DB48BB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ознакомить с перечисленными правилами безопасности своих родственников и знакомых</w:t>
      </w:r>
      <w:r w:rsidRPr="00DB48B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DB48BB">
        <w:rPr>
          <w:rFonts w:ascii="Times New Roman" w:hAnsi="Times New Roman" w:cs="Times New Roman"/>
          <w:sz w:val="30"/>
          <w:szCs w:val="30"/>
          <w:shd w:val="clear" w:color="auto" w:fill="FFFFFF"/>
        </w:rPr>
        <w:t>киберпреступников</w:t>
      </w:r>
      <w:proofErr w:type="spellEnd"/>
      <w:r w:rsidRPr="00DB48BB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:rsidR="002B4F1E" w:rsidRPr="00DB48BB" w:rsidRDefault="002B4F1E">
      <w:pPr>
        <w:rPr>
          <w:rFonts w:ascii="Times New Roman" w:hAnsi="Times New Roman" w:cs="Times New Roman"/>
          <w:sz w:val="30"/>
          <w:szCs w:val="30"/>
        </w:rPr>
      </w:pPr>
    </w:p>
    <w:sectPr w:rsidR="002B4F1E" w:rsidRPr="00DB48BB" w:rsidSect="00DB48BB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BB"/>
    <w:rsid w:val="002B4F1E"/>
    <w:rsid w:val="00DB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8BB"/>
    <w:rPr>
      <w:b/>
      <w:bCs/>
    </w:rPr>
  </w:style>
  <w:style w:type="paragraph" w:customStyle="1" w:styleId="text">
    <w:name w:val="text"/>
    <w:basedOn w:val="a"/>
    <w:rsid w:val="00DB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48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48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48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B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48BB"/>
    <w:rPr>
      <w:b/>
      <w:bCs/>
    </w:rPr>
  </w:style>
  <w:style w:type="paragraph" w:customStyle="1" w:styleId="text">
    <w:name w:val="text"/>
    <w:basedOn w:val="a"/>
    <w:rsid w:val="00DB4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4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4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Твердова Виктория Станиславовна</dc:creator>
  <cp:lastModifiedBy>Твердова Виктория Станиславовна</cp:lastModifiedBy>
  <cp:revision>1</cp:revision>
  <dcterms:created xsi:type="dcterms:W3CDTF">2022-11-16T09:32:00Z</dcterms:created>
  <dcterms:modified xsi:type="dcterms:W3CDTF">2022-11-16T09:36:00Z</dcterms:modified>
</cp:coreProperties>
</file>