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71" w:rsidRDefault="00277271" w:rsidP="00277271">
      <w:pPr>
        <w:pStyle w:val="2"/>
        <w:pageBreakBefore/>
        <w:spacing w:line="280" w:lineRule="exact"/>
        <w:ind w:right="0" w:firstLine="0"/>
        <w:jc w:val="center"/>
        <w:rPr>
          <w:b/>
          <w:sz w:val="30"/>
          <w:szCs w:val="30"/>
        </w:rPr>
      </w:pPr>
      <w:r>
        <w:rPr>
          <w:b/>
          <w:sz w:val="30"/>
          <w:szCs w:val="30"/>
        </w:rPr>
        <w:t>АНАЛИЗ ПРИЧИН ПРОИЗВОДСТВЕННОГО ТРАВМАТИЗМА И</w:t>
      </w:r>
      <w:r w:rsidR="009E1D81">
        <w:rPr>
          <w:b/>
          <w:sz w:val="30"/>
          <w:szCs w:val="30"/>
        </w:rPr>
        <w:t xml:space="preserve"> </w:t>
      </w:r>
      <w:r>
        <w:rPr>
          <w:b/>
          <w:sz w:val="30"/>
          <w:szCs w:val="30"/>
        </w:rPr>
        <w:t xml:space="preserve">МЕРОПРИЯТИЯ ПО ЕГО ПРЕДУПРЕЖДЕНИЮ </w:t>
      </w:r>
    </w:p>
    <w:p w:rsidR="00277271" w:rsidRDefault="00277271" w:rsidP="00277271">
      <w:pPr>
        <w:spacing w:after="0" w:line="240" w:lineRule="auto"/>
        <w:ind w:firstLine="709"/>
        <w:jc w:val="both"/>
        <w:rPr>
          <w:rFonts w:ascii="Times New Roman" w:eastAsia="Times New Roman" w:hAnsi="Times New Roman"/>
          <w:color w:val="000000"/>
          <w:sz w:val="30"/>
          <w:szCs w:val="30"/>
        </w:rPr>
      </w:pPr>
    </w:p>
    <w:p w:rsidR="00277271" w:rsidRDefault="00277271" w:rsidP="00277271">
      <w:pPr>
        <w:spacing w:after="0" w:line="240" w:lineRule="auto"/>
        <w:ind w:firstLine="709"/>
        <w:jc w:val="both"/>
        <w:rPr>
          <w:rFonts w:ascii="Times New Roman" w:eastAsia="Times New Roman" w:hAnsi="Times New Roman"/>
          <w:color w:val="000000"/>
          <w:sz w:val="30"/>
          <w:szCs w:val="30"/>
        </w:rPr>
      </w:pP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 с 83 до 72. Вместе с тем, с 12 до 17 увеличилось число погибших на производстве. В 2022 году девять потерпевших находились в момент </w:t>
      </w:r>
      <w:proofErr w:type="spellStart"/>
      <w:r>
        <w:rPr>
          <w:rFonts w:ascii="Times New Roman" w:eastAsia="Times New Roman" w:hAnsi="Times New Roman"/>
          <w:color w:val="000000"/>
          <w:sz w:val="30"/>
          <w:szCs w:val="30"/>
        </w:rPr>
        <w:t>травмирования</w:t>
      </w:r>
      <w:proofErr w:type="spellEnd"/>
      <w:r>
        <w:rPr>
          <w:rFonts w:ascii="Times New Roman" w:eastAsia="Times New Roman" w:hAnsi="Times New Roman"/>
          <w:color w:val="000000"/>
          <w:sz w:val="30"/>
          <w:szCs w:val="30"/>
        </w:rPr>
        <w:t xml:space="preserve"> на рабочем месте в состоянии алкогольного опьянения (в 2021 году - 10). </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 в результате падения потерпевшего (в том числе 17,4% – при передвижении, 5,0% – с высоты, 2% – в колодцы, ямы и т.п.); 7,3%  – в результате падения, обрушения конструкций зданий и сооружений, обвалов предметов, грунта и т.п.; 2,7 % – в результате воздействия экстремальных температур; 2,3% – в результате дорожно-транспортных происшествий; 2,3% – в результате нанесения травм другим лицом, и 20,2% – в результате иных видов происшествий. </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средствами индивидуальной защиты, явилось причиной 29,7% несчастных случаев. 13,6% случаев обусловлены иными причинами.</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 при выполнении шиномонтажных работ, 11 – в результате дорожно-транспортных происшествий, 4 – при проведении лесохозяйственных работ, 3 – при выполнении работ по деревообработке и в иных случаях. </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целях предупреждения производственного травматизма в 2023 году в Могилевской области приняты 3 программных документа.</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lastRenderedPageBreak/>
        <w:t>Прежде всего это План мероприятий на 2023 год по реализации в Могилевской области положений Директивы Президента Республики Беларусь от 11 марта 2004 г.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8-ми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охраны труда, информационное обеспечение и другие мероприятия.</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Во-вторых в 2023 году всеми заинтересованными должен быть реализован Комплекс мер по предупреждению гибели и </w:t>
      </w:r>
      <w:proofErr w:type="spellStart"/>
      <w:r>
        <w:rPr>
          <w:rFonts w:ascii="Times New Roman" w:eastAsia="Times New Roman" w:hAnsi="Times New Roman"/>
          <w:color w:val="000000"/>
          <w:sz w:val="30"/>
          <w:szCs w:val="30"/>
        </w:rPr>
        <w:t>травмирования</w:t>
      </w:r>
      <w:proofErr w:type="spellEnd"/>
      <w:r>
        <w:rPr>
          <w:rFonts w:ascii="Times New Roman" w:eastAsia="Times New Roman" w:hAnsi="Times New Roman"/>
          <w:color w:val="000000"/>
          <w:sz w:val="30"/>
          <w:szCs w:val="30"/>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Советов депутатов и другие мероприятия);</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w:t>
      </w:r>
      <w:proofErr w:type="spellStart"/>
      <w:r>
        <w:rPr>
          <w:rFonts w:ascii="Times New Roman" w:eastAsia="Times New Roman" w:hAnsi="Times New Roman"/>
          <w:color w:val="000000"/>
          <w:sz w:val="30"/>
          <w:szCs w:val="30"/>
        </w:rPr>
        <w:t>предрейсовых</w:t>
      </w:r>
      <w:proofErr w:type="spellEnd"/>
      <w:r>
        <w:rPr>
          <w:rFonts w:ascii="Times New Roman" w:eastAsia="Times New Roman" w:hAnsi="Times New Roman"/>
          <w:color w:val="000000"/>
          <w:sz w:val="30"/>
          <w:szCs w:val="30"/>
        </w:rPr>
        <w:t xml:space="preserve"> и иных медицинских обследований водителей, </w:t>
      </w:r>
      <w:r>
        <w:rPr>
          <w:rFonts w:ascii="Times New Roman" w:eastAsia="Times New Roman" w:hAnsi="Times New Roman"/>
          <w:color w:val="000000"/>
          <w:sz w:val="30"/>
          <w:szCs w:val="30"/>
        </w:rPr>
        <w:lastRenderedPageBreak/>
        <w:t>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В-третьих, 2023 год объявлен Годом безопасности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Года 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осуществлять обучение, стажировку, инструктаж и проверку </w:t>
      </w:r>
      <w:proofErr w:type="gramStart"/>
      <w:r>
        <w:rPr>
          <w:rFonts w:ascii="Times New Roman" w:eastAsia="Times New Roman" w:hAnsi="Times New Roman"/>
          <w:color w:val="000000"/>
          <w:sz w:val="30"/>
          <w:szCs w:val="30"/>
        </w:rPr>
        <w:t>знаний</w:t>
      </w:r>
      <w:proofErr w:type="gramEnd"/>
      <w:r>
        <w:rPr>
          <w:rFonts w:ascii="Times New Roman" w:eastAsia="Times New Roman" w:hAnsi="Times New Roman"/>
          <w:color w:val="000000"/>
          <w:sz w:val="30"/>
          <w:szCs w:val="30"/>
        </w:rPr>
        <w:t xml:space="preserve"> работающих по вопросам охраны труда;</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lastRenderedPageBreak/>
        <w:t>обеспечить на каждом рабочем месте условия труда, соответствующие требованиям по охране труда;</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средства индивидуальной защиты, смывающие и обезвреживающие средства в соответствии с установленными нормами;</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осуществлять контроль за соблюдением законодательства об охране труда работниками;</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обеспечить проведение обязательных предварительных (при поступлении на работу), периодических (в течение трудовой деятельности) и </w:t>
      </w:r>
      <w:proofErr w:type="spellStart"/>
      <w:r>
        <w:rPr>
          <w:rFonts w:ascii="Times New Roman" w:eastAsia="Times New Roman" w:hAnsi="Times New Roman"/>
          <w:color w:val="000000"/>
          <w:sz w:val="30"/>
          <w:szCs w:val="30"/>
        </w:rPr>
        <w:t>предсменных</w:t>
      </w:r>
      <w:proofErr w:type="spellEnd"/>
      <w:r>
        <w:rPr>
          <w:rFonts w:ascii="Times New Roman" w:eastAsia="Times New Roman" w:hAnsi="Times New Roman"/>
          <w:color w:val="000000"/>
          <w:sz w:val="30"/>
          <w:szCs w:val="30"/>
        </w:rPr>
        <w:t xml:space="preserve">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w:t>
      </w:r>
      <w:proofErr w:type="gramStart"/>
      <w:r>
        <w:rPr>
          <w:rFonts w:ascii="Times New Roman" w:eastAsia="Times New Roman" w:hAnsi="Times New Roman"/>
          <w:color w:val="000000"/>
          <w:sz w:val="30"/>
          <w:szCs w:val="30"/>
        </w:rPr>
        <w:t>охраны труда</w:t>
      </w:r>
      <w:proofErr w:type="gramEnd"/>
      <w:r>
        <w:rPr>
          <w:rFonts w:ascii="Times New Roman" w:eastAsia="Times New Roman" w:hAnsi="Times New Roman"/>
          <w:color w:val="000000"/>
          <w:sz w:val="30"/>
          <w:szCs w:val="30"/>
        </w:rPr>
        <w:t xml:space="preserve"> и другие обязанности.</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тоже время каждый работник на своем рабочем месте обязан:</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использовать и правильно применять средства индивидуальной защиты и средства коллективной защиты;</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277271" w:rsidRDefault="00277271" w:rsidP="00277271">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исполнять другие обязанности, предусмотренные законодательством об охране труда.</w:t>
      </w:r>
    </w:p>
    <w:p w:rsidR="00277271" w:rsidRDefault="00277271" w:rsidP="00277271">
      <w:pPr>
        <w:pStyle w:val="2"/>
        <w:spacing w:line="280" w:lineRule="exact"/>
        <w:jc w:val="right"/>
        <w:rPr>
          <w:bCs/>
          <w:i/>
          <w:sz w:val="30"/>
          <w:szCs w:val="30"/>
        </w:rPr>
      </w:pPr>
    </w:p>
    <w:p w:rsidR="00277271" w:rsidRDefault="00277271" w:rsidP="00277271">
      <w:pPr>
        <w:pStyle w:val="2"/>
        <w:spacing w:line="280" w:lineRule="exact"/>
        <w:jc w:val="right"/>
        <w:rPr>
          <w:bCs/>
          <w:i/>
          <w:sz w:val="30"/>
          <w:szCs w:val="30"/>
        </w:rPr>
      </w:pPr>
    </w:p>
    <w:p w:rsidR="00277271" w:rsidRDefault="00277271" w:rsidP="00277271">
      <w:pPr>
        <w:pStyle w:val="2"/>
        <w:spacing w:line="280" w:lineRule="exact"/>
        <w:jc w:val="right"/>
        <w:rPr>
          <w:bCs/>
          <w:i/>
          <w:sz w:val="30"/>
          <w:szCs w:val="30"/>
          <w:lang w:val="be-BY"/>
        </w:rPr>
      </w:pPr>
      <w:r>
        <w:rPr>
          <w:bCs/>
          <w:i/>
          <w:sz w:val="30"/>
          <w:szCs w:val="30"/>
        </w:rPr>
        <w:t>Материал подготовлен Могилевским областным управлением Департамента государственной инспекции труда Министерства труда и социальной защиты Республики Беларусь</w:t>
      </w:r>
      <w:bookmarkStart w:id="0" w:name="_GoBack"/>
      <w:bookmarkEnd w:id="0"/>
    </w:p>
    <w:sectPr w:rsidR="00277271" w:rsidSect="00EC4D1D">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71"/>
    <w:rsid w:val="00277271"/>
    <w:rsid w:val="009E1D81"/>
    <w:rsid w:val="00E23E50"/>
    <w:rsid w:val="00EC4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2F09"/>
  <w15:chartTrackingRefBased/>
  <w15:docId w15:val="{A22F0D18-707A-47F0-8C81-18A3575E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27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277271"/>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semiHidden/>
    <w:rsid w:val="0027727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3</cp:revision>
  <dcterms:created xsi:type="dcterms:W3CDTF">2023-02-13T11:04:00Z</dcterms:created>
  <dcterms:modified xsi:type="dcterms:W3CDTF">2023-02-14T07:52:00Z</dcterms:modified>
</cp:coreProperties>
</file>