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00" w:rsidRDefault="00886500" w:rsidP="0088650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 w:rsidRPr="00613D82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 xml:space="preserve"> НОВОВВЕДЕНИЯХ В РАБОТЕ С ЭЛЕКТРОННЫМИ ОБРАЩЕНИЯМИ ГРАЖДАН И ЮРИДИЧЕСКИХ ЛИЦ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886500" w:rsidRPr="008B739C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B7D51">
        <w:rPr>
          <w:rFonts w:ascii="Times New Roman" w:hAnsi="Times New Roman"/>
          <w:color w:val="000000" w:themeColor="text1"/>
          <w:sz w:val="30"/>
          <w:szCs w:val="30"/>
        </w:rPr>
        <w:t>С</w:t>
      </w:r>
      <w:r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6B7D51">
        <w:rPr>
          <w:rFonts w:ascii="Times New Roman" w:hAnsi="Times New Roman"/>
          <w:color w:val="000000" w:themeColor="text1"/>
          <w:sz w:val="30"/>
          <w:szCs w:val="30"/>
        </w:rPr>
        <w:t xml:space="preserve"> 2 января 2023 года </w:t>
      </w:r>
      <w:r w:rsidRPr="008B739C">
        <w:rPr>
          <w:rFonts w:ascii="Times New Roman" w:hAnsi="Times New Roman"/>
          <w:sz w:val="30"/>
          <w:szCs w:val="30"/>
        </w:rPr>
        <w:t>вступ</w:t>
      </w:r>
      <w:r>
        <w:rPr>
          <w:rFonts w:ascii="Times New Roman" w:hAnsi="Times New Roman"/>
          <w:sz w:val="30"/>
          <w:szCs w:val="30"/>
        </w:rPr>
        <w:t xml:space="preserve">ил </w:t>
      </w:r>
      <w:r w:rsidRPr="008B739C">
        <w:rPr>
          <w:rFonts w:ascii="Times New Roman" w:hAnsi="Times New Roman"/>
          <w:sz w:val="30"/>
          <w:szCs w:val="30"/>
        </w:rPr>
        <w:t>в силу Закон Республики Беларусь                    от 28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8B739C">
        <w:rPr>
          <w:rFonts w:ascii="Times New Roman" w:hAnsi="Times New Roman"/>
          <w:sz w:val="30"/>
          <w:szCs w:val="30"/>
        </w:rPr>
        <w:t>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8B739C">
        <w:rPr>
          <w:rFonts w:ascii="Times New Roman" w:hAnsi="Times New Roman"/>
          <w:sz w:val="30"/>
          <w:szCs w:val="30"/>
        </w:rPr>
        <w:t xml:space="preserve"> № 176-З «Об изменении Закона Республики Беларусь «Об обращениях граждан и юридических лиц». </w:t>
      </w:r>
    </w:p>
    <w:p w:rsidR="00886500" w:rsidRPr="008B739C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>Внес</w:t>
      </w:r>
      <w:r>
        <w:rPr>
          <w:rFonts w:ascii="Times New Roman" w:hAnsi="Times New Roman"/>
          <w:sz w:val="30"/>
          <w:szCs w:val="30"/>
        </w:rPr>
        <w:t xml:space="preserve">ены </w:t>
      </w:r>
      <w:r w:rsidRPr="008B739C">
        <w:rPr>
          <w:rFonts w:ascii="Times New Roman" w:hAnsi="Times New Roman"/>
          <w:sz w:val="30"/>
          <w:szCs w:val="30"/>
        </w:rPr>
        <w:t>изменения в поряд</w:t>
      </w:r>
      <w:r>
        <w:rPr>
          <w:rFonts w:ascii="Times New Roman" w:hAnsi="Times New Roman"/>
          <w:sz w:val="30"/>
          <w:szCs w:val="30"/>
        </w:rPr>
        <w:t>ок</w:t>
      </w:r>
      <w:r w:rsidRPr="008B739C">
        <w:rPr>
          <w:rFonts w:ascii="Times New Roman" w:hAnsi="Times New Roman"/>
          <w:sz w:val="30"/>
          <w:szCs w:val="30"/>
        </w:rPr>
        <w:t xml:space="preserve"> подачи и рассмотрения обращени</w:t>
      </w:r>
      <w:r>
        <w:rPr>
          <w:rFonts w:ascii="Times New Roman" w:hAnsi="Times New Roman"/>
          <w:sz w:val="30"/>
          <w:szCs w:val="30"/>
        </w:rPr>
        <w:t>й</w:t>
      </w:r>
      <w:r w:rsidRPr="008B739C">
        <w:rPr>
          <w:rFonts w:ascii="Times New Roman" w:hAnsi="Times New Roman"/>
          <w:sz w:val="30"/>
          <w:szCs w:val="30"/>
        </w:rPr>
        <w:t>.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 xml:space="preserve">В первую очередь, </w:t>
      </w:r>
      <w:r w:rsidRPr="00C114D2">
        <w:rPr>
          <w:rFonts w:ascii="Times New Roman" w:hAnsi="Times New Roman"/>
          <w:b/>
          <w:sz w:val="30"/>
          <w:szCs w:val="30"/>
        </w:rPr>
        <w:t>изменения косну</w:t>
      </w:r>
      <w:r>
        <w:rPr>
          <w:rFonts w:ascii="Times New Roman" w:hAnsi="Times New Roman"/>
          <w:b/>
          <w:sz w:val="30"/>
          <w:szCs w:val="30"/>
        </w:rPr>
        <w:t>лись</w:t>
      </w:r>
      <w:r w:rsidRPr="00C114D2">
        <w:rPr>
          <w:rFonts w:ascii="Times New Roman" w:hAnsi="Times New Roman"/>
          <w:b/>
          <w:sz w:val="30"/>
          <w:szCs w:val="30"/>
        </w:rPr>
        <w:t xml:space="preserve"> порядка подачи электронных обращений </w:t>
      </w:r>
      <w:r w:rsidRPr="008B739C">
        <w:rPr>
          <w:rFonts w:ascii="Times New Roman" w:hAnsi="Times New Roman"/>
          <w:sz w:val="30"/>
          <w:szCs w:val="30"/>
        </w:rPr>
        <w:t xml:space="preserve">в государственные органы и иные государственные организации. </w:t>
      </w:r>
    </w:p>
    <w:p w:rsidR="00886500" w:rsidRPr="008B739C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з</w:t>
      </w:r>
      <w:r w:rsidRPr="008B739C">
        <w:rPr>
          <w:rFonts w:ascii="Times New Roman" w:hAnsi="Times New Roman"/>
          <w:sz w:val="30"/>
          <w:szCs w:val="30"/>
        </w:rPr>
        <w:t xml:space="preserve">аявители </w:t>
      </w:r>
      <w:r>
        <w:rPr>
          <w:rFonts w:ascii="Times New Roman" w:hAnsi="Times New Roman"/>
          <w:sz w:val="30"/>
          <w:szCs w:val="30"/>
        </w:rPr>
        <w:t xml:space="preserve">должны вносить </w:t>
      </w:r>
      <w:r w:rsidRPr="008B739C">
        <w:rPr>
          <w:rFonts w:ascii="Times New Roman" w:hAnsi="Times New Roman"/>
          <w:sz w:val="30"/>
          <w:szCs w:val="30"/>
        </w:rPr>
        <w:t xml:space="preserve">такие обращения через </w:t>
      </w:r>
      <w:r>
        <w:rPr>
          <w:rFonts w:ascii="Times New Roman" w:hAnsi="Times New Roman"/>
          <w:sz w:val="30"/>
          <w:szCs w:val="30"/>
        </w:rPr>
        <w:t xml:space="preserve">государственную </w:t>
      </w:r>
      <w:r w:rsidRPr="008B739C">
        <w:rPr>
          <w:rFonts w:ascii="Times New Roman" w:hAnsi="Times New Roman"/>
          <w:sz w:val="30"/>
          <w:szCs w:val="30"/>
        </w:rPr>
        <w:t>единую (интегрированную) республиканскую информационную систему учета и обработки обращений граждан и юридических лиц.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Существовавшие</w:t>
      </w:r>
      <w:r w:rsidRPr="008B73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ранее</w:t>
      </w:r>
      <w:r w:rsidRPr="008B739C">
        <w:rPr>
          <w:rFonts w:ascii="Times New Roman" w:hAnsi="Times New Roman"/>
          <w:sz w:val="30"/>
          <w:szCs w:val="30"/>
        </w:rPr>
        <w:t xml:space="preserve"> способы (или способ) подачи электронных обращений – размещение в специальной рубрике на официальном сайте организации в сети Интернет и (или) направление на адрес электронной почты – </w:t>
      </w:r>
      <w:r>
        <w:rPr>
          <w:rFonts w:ascii="Times New Roman" w:hAnsi="Times New Roman"/>
          <w:sz w:val="30"/>
          <w:szCs w:val="30"/>
        </w:rPr>
        <w:t>уже не действуют</w:t>
      </w:r>
      <w:r w:rsidRPr="008B739C">
        <w:rPr>
          <w:rFonts w:ascii="Times New Roman" w:hAnsi="Times New Roman"/>
          <w:sz w:val="30"/>
          <w:szCs w:val="30"/>
        </w:rPr>
        <w:t>. Соответственно</w:t>
      </w:r>
      <w:r>
        <w:rPr>
          <w:rFonts w:ascii="Times New Roman" w:hAnsi="Times New Roman"/>
          <w:sz w:val="30"/>
          <w:szCs w:val="30"/>
        </w:rPr>
        <w:t>,</w:t>
      </w:r>
      <w:r w:rsidRPr="008B739C">
        <w:rPr>
          <w:rFonts w:ascii="Times New Roman" w:hAnsi="Times New Roman"/>
          <w:sz w:val="30"/>
          <w:szCs w:val="30"/>
        </w:rPr>
        <w:t xml:space="preserve"> направленное таким </w:t>
      </w:r>
      <w:r>
        <w:rPr>
          <w:rFonts w:ascii="Times New Roman" w:hAnsi="Times New Roman"/>
          <w:sz w:val="30"/>
          <w:szCs w:val="30"/>
        </w:rPr>
        <w:t>образом</w:t>
      </w:r>
      <w:r w:rsidRPr="008B739C">
        <w:rPr>
          <w:rFonts w:ascii="Times New Roman" w:hAnsi="Times New Roman"/>
          <w:sz w:val="30"/>
          <w:szCs w:val="30"/>
        </w:rPr>
        <w:t xml:space="preserve"> обращение не будет рассматриваться в рамках Закона Республики Беларусь «Об обращениях граждан и юридических лиц»</w:t>
      </w:r>
      <w:r>
        <w:rPr>
          <w:rFonts w:ascii="Times New Roman" w:hAnsi="Times New Roman"/>
          <w:sz w:val="30"/>
          <w:szCs w:val="30"/>
        </w:rPr>
        <w:t xml:space="preserve"> (далее – Закон об обращениях)</w:t>
      </w:r>
      <w:r w:rsidRPr="008B739C">
        <w:rPr>
          <w:rFonts w:ascii="Times New Roman" w:hAnsi="Times New Roman"/>
          <w:sz w:val="30"/>
          <w:szCs w:val="30"/>
        </w:rPr>
        <w:t xml:space="preserve">. </w:t>
      </w:r>
    </w:p>
    <w:p w:rsidR="00886500" w:rsidRPr="008B739C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учетом этого, в Законе об обращениях изменилось и само понятие «электронное обращение» </w:t>
      </w:r>
      <w:r w:rsidRPr="008B739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обращение заявителя, поданное посредством системы учета и обработки обращений.</w:t>
      </w:r>
    </w:p>
    <w:p w:rsidR="00886500" w:rsidRDefault="00886500" w:rsidP="008865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82C71">
        <w:rPr>
          <w:rFonts w:ascii="Times New Roman" w:hAnsi="Times New Roman"/>
          <w:b/>
          <w:sz w:val="30"/>
          <w:szCs w:val="30"/>
        </w:rPr>
        <w:t>Система учета и обработки обращений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обеспечивает  возможность</w:t>
      </w:r>
      <w:proofErr w:type="gramEnd"/>
      <w:r>
        <w:rPr>
          <w:rFonts w:ascii="Times New Roman" w:hAnsi="Times New Roman"/>
          <w:sz w:val="30"/>
          <w:szCs w:val="30"/>
        </w:rPr>
        <w:t xml:space="preserve"> подачи электронных обращений и получения результатов их рассмотрения. Для этого создан отдельный сайт (</w:t>
      </w:r>
      <w:hyperlink r:id="rId4" w:history="1">
        <w:r w:rsidRPr="006E07CE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6E07CE">
          <w:rPr>
            <w:rStyle w:val="a3"/>
            <w:rFonts w:ascii="Times New Roman" w:hAnsi="Times New Roman"/>
            <w:sz w:val="30"/>
            <w:szCs w:val="30"/>
          </w:rPr>
          <w:t>://</w:t>
        </w:r>
        <w:proofErr w:type="spellStart"/>
        <w:r w:rsidRPr="006E07CE">
          <w:rPr>
            <w:rStyle w:val="a3"/>
            <w:rFonts w:ascii="Times New Roman" w:hAnsi="Times New Roman"/>
            <w:sz w:val="30"/>
            <w:szCs w:val="30"/>
          </w:rPr>
          <w:t>обращения.бел</w:t>
        </w:r>
        <w:proofErr w:type="spellEnd"/>
      </w:hyperlink>
      <w:r>
        <w:rPr>
          <w:rFonts w:ascii="Times New Roman" w:hAnsi="Times New Roman"/>
          <w:sz w:val="30"/>
          <w:szCs w:val="30"/>
        </w:rPr>
        <w:t>), на котором заявителям необходимо пройти регистрацию с подтверждением подлинности используемых для регистрации данных.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Доступ к системе учета и обработки обращений для заявителей осуществляется бесплатно. Через свой личный кабинет заявитель сможет направить обращения в интересующий его государственный орган или организацию, а по результатам рассмотрения обращения ответ заявителю придет в личный кабинет. В то же время, если заявитель в своем электронном обращении попросит дать ему письменный ответ, то такой ответ ему будет дан в установленном порядке. 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Требования, предъявляемые к электронным обращениям граждан и юридических лиц, практически остались прежними.</w:t>
      </w:r>
    </w:p>
    <w:p w:rsidR="00886500" w:rsidRPr="00214E95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4E95">
        <w:rPr>
          <w:rFonts w:ascii="Times New Roman" w:hAnsi="Times New Roman"/>
          <w:i/>
          <w:sz w:val="30"/>
          <w:szCs w:val="30"/>
        </w:rPr>
        <w:t>Так, в соответствии со статьями 12 и 25 Закона об обращениях электронные обращения граждан должны содержать:</w:t>
      </w:r>
    </w:p>
    <w:p w:rsidR="00886500" w:rsidRPr="00214E95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4E95">
        <w:rPr>
          <w:rFonts w:ascii="Times New Roman" w:hAnsi="Times New Roman"/>
          <w:i/>
          <w:sz w:val="30"/>
          <w:szCs w:val="30"/>
        </w:rPr>
        <w:lastRenderedPageBreak/>
        <w:t>наименование и (или) адрес организации либо должност</w:t>
      </w:r>
      <w:r>
        <w:rPr>
          <w:rFonts w:ascii="Times New Roman" w:hAnsi="Times New Roman"/>
          <w:i/>
          <w:sz w:val="30"/>
          <w:szCs w:val="30"/>
        </w:rPr>
        <w:t>ь</w:t>
      </w:r>
      <w:r w:rsidRPr="00214E95">
        <w:rPr>
          <w:rFonts w:ascii="Times New Roman" w:hAnsi="Times New Roman"/>
          <w:i/>
          <w:sz w:val="30"/>
          <w:szCs w:val="30"/>
        </w:rPr>
        <w:t xml:space="preserve"> и (или</w:t>
      </w:r>
      <w:r>
        <w:rPr>
          <w:rFonts w:ascii="Times New Roman" w:hAnsi="Times New Roman"/>
          <w:i/>
          <w:sz w:val="30"/>
          <w:szCs w:val="30"/>
        </w:rPr>
        <w:t>)</w:t>
      </w:r>
      <w:r w:rsidRPr="00214E95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 (если таковое имеется) либо инициалы лица, которым</w:t>
      </w:r>
      <w:r>
        <w:rPr>
          <w:rFonts w:ascii="Times New Roman" w:hAnsi="Times New Roman"/>
          <w:i/>
          <w:sz w:val="30"/>
          <w:szCs w:val="30"/>
        </w:rPr>
        <w:t xml:space="preserve"> направляется </w:t>
      </w:r>
      <w:r w:rsidRPr="00214E95">
        <w:rPr>
          <w:rFonts w:ascii="Times New Roman" w:hAnsi="Times New Roman"/>
          <w:i/>
          <w:sz w:val="30"/>
          <w:szCs w:val="30"/>
        </w:rPr>
        <w:t>обращение;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65907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</w:t>
      </w:r>
      <w:r>
        <w:rPr>
          <w:rFonts w:ascii="Times New Roman" w:hAnsi="Times New Roman"/>
          <w:i/>
          <w:sz w:val="30"/>
          <w:szCs w:val="30"/>
        </w:rPr>
        <w:t xml:space="preserve"> (если таковое имеется) либо инициалы гражданина, адрес его места жительства (места пребывания);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изложение сути обращения.</w:t>
      </w:r>
    </w:p>
    <w:p w:rsidR="00886500" w:rsidRPr="00765907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</w:t>
      </w:r>
      <w:r w:rsidRPr="00765907">
        <w:rPr>
          <w:rFonts w:ascii="Times New Roman" w:hAnsi="Times New Roman"/>
          <w:i/>
          <w:sz w:val="30"/>
          <w:szCs w:val="30"/>
        </w:rPr>
        <w:t xml:space="preserve"> электронным обращениям, подаваемым представителями заявителей</w:t>
      </w:r>
      <w:r>
        <w:rPr>
          <w:rFonts w:ascii="Times New Roman" w:hAnsi="Times New Roman"/>
          <w:i/>
          <w:sz w:val="30"/>
          <w:szCs w:val="30"/>
        </w:rPr>
        <w:t>,</w:t>
      </w:r>
      <w:r w:rsidRPr="00765907">
        <w:rPr>
          <w:rFonts w:ascii="Times New Roman" w:hAnsi="Times New Roman"/>
          <w:i/>
          <w:sz w:val="30"/>
          <w:szCs w:val="30"/>
        </w:rPr>
        <w:t xml:space="preserve"> должны прилаг</w:t>
      </w:r>
      <w:r>
        <w:rPr>
          <w:rFonts w:ascii="Times New Roman" w:hAnsi="Times New Roman"/>
          <w:i/>
          <w:sz w:val="30"/>
          <w:szCs w:val="30"/>
        </w:rPr>
        <w:t>аться</w:t>
      </w:r>
      <w:r w:rsidRPr="00765907">
        <w:rPr>
          <w:rFonts w:ascii="Times New Roman" w:hAnsi="Times New Roman"/>
          <w:i/>
          <w:sz w:val="30"/>
          <w:szCs w:val="30"/>
        </w:rPr>
        <w:t xml:space="preserve"> документы в электронном виде, подтверждающие их полномочия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Электронное обращение может быть оставлено без рассмотрения по существу, если</w:t>
      </w:r>
      <w:r w:rsidRPr="007659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нем: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суть излагается посредством ссылок на </w:t>
      </w:r>
      <w:proofErr w:type="spellStart"/>
      <w:r>
        <w:rPr>
          <w:rFonts w:ascii="Times New Roman" w:hAnsi="Times New Roman"/>
          <w:sz w:val="30"/>
          <w:szCs w:val="30"/>
        </w:rPr>
        <w:t>интернет-ресурсы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 не поддается прочтению;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употребление нецензурных либо оскорбительных слов или выражений. 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обращений, обеспечить хранение обращений и результатов их рассмотрения, а также исключить возможность злоупотребления правом на обращение со стороны заявителя – в практике имеются случаи, когда граждане направляли обращения под вымышленными именами или от имени других лиц. </w:t>
      </w:r>
    </w:p>
    <w:p w:rsidR="00886500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886500" w:rsidRDefault="00886500" w:rsidP="0088650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управление</w:t>
      </w:r>
      <w:r>
        <w:rPr>
          <w:bCs/>
          <w:i/>
          <w:sz w:val="30"/>
          <w:szCs w:val="30"/>
        </w:rPr>
        <w:t>м</w:t>
      </w:r>
      <w:r w:rsidRPr="00F43A7A">
        <w:rPr>
          <w:bCs/>
          <w:i/>
          <w:sz w:val="30"/>
          <w:szCs w:val="30"/>
        </w:rPr>
        <w:t xml:space="preserve"> по работе </w:t>
      </w:r>
      <w:r>
        <w:rPr>
          <w:bCs/>
          <w:i/>
          <w:sz w:val="30"/>
          <w:szCs w:val="30"/>
        </w:rPr>
        <w:t>с обращениями граждан и юридических лиц</w:t>
      </w:r>
    </w:p>
    <w:p w:rsidR="00886500" w:rsidRPr="00EA0C57" w:rsidRDefault="00886500" w:rsidP="00886500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886500" w:rsidRPr="00F43A7A" w:rsidRDefault="00886500" w:rsidP="008865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35388" w:rsidRDefault="00A35388">
      <w:bookmarkStart w:id="0" w:name="_GoBack"/>
      <w:bookmarkEnd w:id="0"/>
    </w:p>
    <w:sectPr w:rsidR="00A35388" w:rsidSect="008865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00"/>
    <w:rsid w:val="00886500"/>
    <w:rsid w:val="00A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DB2F-6BE5-4D23-BE4B-97673137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500"/>
    <w:rPr>
      <w:color w:val="0563C1"/>
      <w:u w:val="single"/>
    </w:rPr>
  </w:style>
  <w:style w:type="paragraph" w:styleId="2">
    <w:name w:val="Body Text Indent 2"/>
    <w:basedOn w:val="a"/>
    <w:link w:val="20"/>
    <w:rsid w:val="0088650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65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73;&#1088;&#1072;&#1097;&#1077;&#1085;&#1080;&#1103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2023-01-16T11:06:00Z</dcterms:created>
  <dcterms:modified xsi:type="dcterms:W3CDTF">2023-01-16T11:07:00Z</dcterms:modified>
</cp:coreProperties>
</file>