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88" w:rsidRPr="0070777B" w:rsidRDefault="00A81C88" w:rsidP="00A81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0777B">
        <w:rPr>
          <w:rFonts w:cs="Times New Roman"/>
          <w:b/>
          <w:bCs/>
          <w:szCs w:val="28"/>
        </w:rPr>
        <w:t>Негативные последствия употребления алкоголя</w:t>
      </w:r>
    </w:p>
    <w:p w:rsidR="00A81C88" w:rsidRPr="0070777B" w:rsidRDefault="00A81C88" w:rsidP="00A81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proofErr w:type="gramStart"/>
      <w:r w:rsidRPr="0070777B">
        <w:rPr>
          <w:rFonts w:cs="Times New Roman"/>
          <w:i/>
          <w:iCs/>
          <w:sz w:val="20"/>
          <w:szCs w:val="20"/>
        </w:rPr>
        <w:t>по</w:t>
      </w:r>
      <w:proofErr w:type="gramEnd"/>
      <w:r w:rsidRPr="0070777B">
        <w:rPr>
          <w:rFonts w:cs="Times New Roman"/>
          <w:i/>
          <w:iCs/>
          <w:sz w:val="20"/>
          <w:szCs w:val="20"/>
        </w:rPr>
        <w:t xml:space="preserve"> материалам УЗ «Могилевский областной наркологический диспансер</w:t>
      </w:r>
    </w:p>
    <w:p w:rsidR="00A81C88" w:rsidRPr="0070777B" w:rsidRDefault="00A81C88" w:rsidP="00A81C88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Одной из проблем, несущих серьезную угрозу стабильности и развитию общества, здоровью и благополучию нации, значимой по масштабам своего распространения, величине экономических, демографических и нравственных потерь, является пьянство и алкоголизм. </w:t>
      </w:r>
    </w:p>
    <w:p w:rsidR="00A81C88" w:rsidRPr="0070777B" w:rsidRDefault="00A81C88" w:rsidP="00A81C88">
      <w:pPr>
        <w:pStyle w:val="1"/>
        <w:ind w:firstLine="709"/>
        <w:jc w:val="both"/>
        <w:rPr>
          <w:spacing w:val="-4"/>
          <w:sz w:val="28"/>
          <w:szCs w:val="28"/>
        </w:rPr>
      </w:pPr>
      <w:r w:rsidRPr="0070777B">
        <w:rPr>
          <w:spacing w:val="-4"/>
          <w:sz w:val="28"/>
          <w:szCs w:val="28"/>
        </w:rPr>
        <w:t xml:space="preserve">Наибольшее негативное влияние на здоровье и жизнь населения оказывают продажа и потребление крепких алкогольных напитков. </w:t>
      </w:r>
    </w:p>
    <w:p w:rsidR="00A81C88" w:rsidRPr="0070777B" w:rsidRDefault="00A81C88" w:rsidP="00A81C88">
      <w:pPr>
        <w:autoSpaceDE w:val="0"/>
        <w:autoSpaceDN w:val="0"/>
        <w:adjustRightInd w:val="0"/>
        <w:spacing w:after="0"/>
        <w:ind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i/>
          <w:szCs w:val="28"/>
        </w:rPr>
        <w:t>Доказано, что увеличение уровня продажи водки населению всего на 1 л сопровождается ростом уровня общей смертности на 4,6% (среди мужчин – на 4,7%, женщин – на 4,2%). При этом основной рост данного показателя дают самоубийства (на 4,7%), убийства (на 6,8%), гибель от внешних причин (на 5,0%), от травм и несчастных случаев (на 5,5%).</w:t>
      </w:r>
    </w:p>
    <w:p w:rsidR="00A81C88" w:rsidRPr="0070777B" w:rsidRDefault="00A81C88" w:rsidP="00A81C88">
      <w:pPr>
        <w:autoSpaceDE w:val="0"/>
        <w:autoSpaceDN w:val="0"/>
        <w:adjustRightInd w:val="0"/>
        <w:spacing w:after="0"/>
        <w:ind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Доступность алкогольных, слабоалкогольных напитков и пива, их повсеместная реализация совместно с иными группами товаров сформировали в обществе лояльное к ним отношение, фактически сгладив отличие между спиртным и продуктами питания. Подобное положение способствует алкоголизации населения и, соответственно, увеличению числа лиц, совершающих правонарушения в состоянии опьянения. 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b/>
          <w:spacing w:val="-4"/>
          <w:szCs w:val="28"/>
        </w:rPr>
      </w:pPr>
      <w:r w:rsidRPr="0070777B">
        <w:rPr>
          <w:rFonts w:cs="Times New Roman"/>
          <w:b/>
          <w:spacing w:val="-4"/>
          <w:szCs w:val="28"/>
        </w:rPr>
        <w:t xml:space="preserve">За последние пять лет число граждан, страдающих хроническим алкоголизмом и состоящих под диспансерным </w:t>
      </w:r>
      <w:r w:rsidRPr="0070777B">
        <w:rPr>
          <w:rFonts w:cs="Times New Roman"/>
          <w:b/>
          <w:spacing w:val="-12"/>
          <w:szCs w:val="28"/>
        </w:rPr>
        <w:t>наблюдением у врачей-психиатров-наркологов,</w:t>
      </w:r>
      <w:r w:rsidRPr="0070777B">
        <w:rPr>
          <w:rFonts w:cs="Times New Roman"/>
          <w:b/>
          <w:spacing w:val="-4"/>
          <w:szCs w:val="28"/>
        </w:rPr>
        <w:t xml:space="preserve"> </w:t>
      </w:r>
      <w:r w:rsidRPr="0070777B">
        <w:rPr>
          <w:rFonts w:cs="Times New Roman"/>
          <w:b/>
          <w:i/>
          <w:spacing w:val="-4"/>
          <w:szCs w:val="28"/>
        </w:rPr>
        <w:t>в Могилевской области</w:t>
      </w:r>
      <w:r w:rsidRPr="0070777B">
        <w:rPr>
          <w:rFonts w:cs="Times New Roman"/>
          <w:b/>
          <w:spacing w:val="-4"/>
          <w:szCs w:val="28"/>
        </w:rPr>
        <w:t xml:space="preserve"> уменьшилось на 11,1%. 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bCs/>
          <w:i/>
          <w:spacing w:val="-8"/>
          <w:szCs w:val="28"/>
        </w:rPr>
        <w:t xml:space="preserve">В Могилёвской области </w:t>
      </w:r>
      <w:r w:rsidRPr="0070777B">
        <w:rPr>
          <w:rFonts w:cs="Times New Roman"/>
          <w:bCs/>
          <w:spacing w:val="-8"/>
          <w:szCs w:val="28"/>
        </w:rPr>
        <w:t>на 1 января 2024 года под диспансерным</w:t>
      </w:r>
      <w:r w:rsidRPr="0070777B">
        <w:rPr>
          <w:rFonts w:cs="Times New Roman"/>
          <w:spacing w:val="-8"/>
          <w:szCs w:val="28"/>
        </w:rPr>
        <w:t xml:space="preserve"> наблюдением врачей-психиатров-наркологов состоит 16216 человек с алкоголизмом (1638,5 на 100 тыс. населения), из них женщин – 3605 (680,8 на 100 тыс. населения). 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spacing w:val="-8"/>
          <w:szCs w:val="28"/>
        </w:rPr>
        <w:t xml:space="preserve">По сравнению с прошлым годом ситуация улучшилась: на 1 января 2023 года под диспансерным наблюдением врачей-психиатров-наркологов состояло 16683 человека с алкоголизмом (1666,9 на 100 тыс. населения), из них женщин – 3728 (696,6 на 100 тыс. населения). 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Однако, на 25% выросло количество лиц, состоящих под наблюдением врачей-психиатров-наркологов по поводу перенесенных алкогольных психозов (144 на 01.01.2023 и 180 на 01.01.2024).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Кроме негативного влияния на демографическую ситуацию, </w:t>
      </w:r>
      <w:r w:rsidRPr="0070777B">
        <w:rPr>
          <w:rFonts w:cs="Times New Roman"/>
          <w:b/>
          <w:szCs w:val="28"/>
        </w:rPr>
        <w:t>потребление алкоголя подрывает и экономику страны</w:t>
      </w:r>
      <w:r w:rsidRPr="0070777B">
        <w:rPr>
          <w:rFonts w:cs="Times New Roman"/>
          <w:szCs w:val="28"/>
        </w:rPr>
        <w:t xml:space="preserve">. Экономические затраты государства, связанные с последствиями потребления населением алкоголя, включают не только прямые расходы на лечение медицинских последствий, но и затраты на систему охраны правопорядка, социальной помощи, а также уменьшение доходов в связи со снижением производительности труда, высоким уровнем травматизма, </w:t>
      </w:r>
      <w:proofErr w:type="spellStart"/>
      <w:r w:rsidRPr="0070777B">
        <w:rPr>
          <w:rFonts w:cs="Times New Roman"/>
          <w:szCs w:val="28"/>
        </w:rPr>
        <w:t>инвалидизации</w:t>
      </w:r>
      <w:proofErr w:type="spellEnd"/>
      <w:r w:rsidRPr="0070777B">
        <w:rPr>
          <w:rFonts w:cs="Times New Roman"/>
          <w:szCs w:val="28"/>
        </w:rPr>
        <w:t xml:space="preserve"> и смертности, пожарами и авариями.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Чрезмерное употребление алкоголя является существенным фактором глобального бремени болезней и </w:t>
      </w:r>
      <w:r w:rsidRPr="0070777B">
        <w:rPr>
          <w:rFonts w:cs="Times New Roman"/>
          <w:b/>
          <w:szCs w:val="28"/>
        </w:rPr>
        <w:t>третьим в мире ведущим фактором риска</w:t>
      </w:r>
      <w:r w:rsidRPr="0070777B">
        <w:rPr>
          <w:rFonts w:cs="Times New Roman"/>
          <w:szCs w:val="28"/>
        </w:rPr>
        <w:t>, вызывающим преждевременные случаи смерти и инвалидности.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pacing w:val="-4"/>
          <w:szCs w:val="28"/>
        </w:rPr>
      </w:pPr>
      <w:r w:rsidRPr="0070777B">
        <w:rPr>
          <w:rFonts w:cs="Times New Roman"/>
          <w:spacing w:val="-4"/>
          <w:szCs w:val="28"/>
        </w:rPr>
        <w:lastRenderedPageBreak/>
        <w:t>По оценкам ВОЗ, в мире от заболеваний, связанных с употреблением алкоголя, в среднем умирает от 2 до 3 млн. человек в год, в том числе около 400 тыс. молодых людей в возрасте 15–29 лет.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b/>
          <w:spacing w:val="-4"/>
          <w:szCs w:val="28"/>
        </w:rPr>
        <w:t>Один пьющий человек наносит прямой или косвенный ущерб</w:t>
      </w:r>
      <w:r w:rsidRPr="0070777B">
        <w:rPr>
          <w:rFonts w:cs="Times New Roman"/>
          <w:b/>
          <w:szCs w:val="28"/>
        </w:rPr>
        <w:t xml:space="preserve"> </w:t>
      </w:r>
      <w:r w:rsidRPr="0070777B">
        <w:rPr>
          <w:rFonts w:cs="Times New Roman"/>
          <w:b/>
          <w:spacing w:val="-8"/>
          <w:szCs w:val="28"/>
        </w:rPr>
        <w:t>минимум</w:t>
      </w:r>
      <w:r w:rsidRPr="0070777B">
        <w:rPr>
          <w:rFonts w:cs="Times New Roman"/>
          <w:b/>
          <w:spacing w:val="-16"/>
          <w:szCs w:val="28"/>
        </w:rPr>
        <w:t xml:space="preserve"> 9–10 лицам, </w:t>
      </w:r>
      <w:r w:rsidRPr="0070777B">
        <w:rPr>
          <w:rFonts w:cs="Times New Roman"/>
          <w:b/>
          <w:spacing w:val="-12"/>
          <w:szCs w:val="28"/>
        </w:rPr>
        <w:t>непосредственно</w:t>
      </w:r>
      <w:r w:rsidRPr="0070777B">
        <w:rPr>
          <w:rFonts w:cs="Times New Roman"/>
          <w:b/>
          <w:spacing w:val="-16"/>
          <w:szCs w:val="28"/>
        </w:rPr>
        <w:t xml:space="preserve"> </w:t>
      </w:r>
      <w:r w:rsidRPr="0070777B">
        <w:rPr>
          <w:rFonts w:cs="Times New Roman"/>
          <w:b/>
          <w:spacing w:val="-12"/>
          <w:szCs w:val="28"/>
        </w:rPr>
        <w:t>находящимся</w:t>
      </w:r>
      <w:r w:rsidRPr="0070777B">
        <w:rPr>
          <w:rFonts w:cs="Times New Roman"/>
          <w:b/>
          <w:spacing w:val="-16"/>
          <w:szCs w:val="28"/>
        </w:rPr>
        <w:t xml:space="preserve"> в его </w:t>
      </w:r>
      <w:r w:rsidRPr="0070777B">
        <w:rPr>
          <w:rFonts w:cs="Times New Roman"/>
          <w:b/>
          <w:spacing w:val="-12"/>
          <w:szCs w:val="28"/>
        </w:rPr>
        <w:t>окружении</w:t>
      </w:r>
      <w:r w:rsidRPr="0070777B">
        <w:rPr>
          <w:rFonts w:cs="Times New Roman"/>
          <w:b/>
          <w:spacing w:val="-16"/>
          <w:szCs w:val="28"/>
        </w:rPr>
        <w:t>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Неблагоприятные последствия, связанные с приемом алкоголя, имеют место даже при однократном употреблении самых малых доз спиртных напитков.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Учеными доказано, что</w:t>
      </w:r>
      <w:r w:rsidRPr="0070777B">
        <w:rPr>
          <w:rFonts w:cs="Times New Roman"/>
          <w:b/>
          <w:szCs w:val="28"/>
        </w:rPr>
        <w:t xml:space="preserve"> нет безопасных, а тем более полезных доз алкоголя</w:t>
      </w:r>
      <w:r w:rsidRPr="0070777B">
        <w:rPr>
          <w:rFonts w:cs="Times New Roman"/>
          <w:szCs w:val="28"/>
        </w:rPr>
        <w:t xml:space="preserve">. Алкоголь является токсическим веществом, он действует прежде всего на клетки головного мозга, парализуя их. </w:t>
      </w:r>
    </w:p>
    <w:p w:rsidR="00A81C88" w:rsidRPr="0070777B" w:rsidRDefault="00A81C88" w:rsidP="00A81C88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При регулярном приеме алкогольных напитков промежуточный продукт окисления алкоголя </w:t>
      </w:r>
      <w:r w:rsidRPr="0070777B">
        <w:rPr>
          <w:i/>
          <w:szCs w:val="28"/>
        </w:rPr>
        <w:t>(ацетальдегид)</w:t>
      </w:r>
      <w:r w:rsidRPr="0070777B">
        <w:rPr>
          <w:szCs w:val="28"/>
        </w:rPr>
        <w:t xml:space="preserve"> может приводить к образованию специфических веществ типа морфина, способствуя </w:t>
      </w:r>
      <w:r w:rsidRPr="0070777B">
        <w:rPr>
          <w:b/>
          <w:spacing w:val="-8"/>
          <w:szCs w:val="28"/>
        </w:rPr>
        <w:t>формированию зависимости</w:t>
      </w:r>
      <w:r w:rsidRPr="0070777B">
        <w:rPr>
          <w:spacing w:val="-8"/>
          <w:szCs w:val="28"/>
        </w:rPr>
        <w:t>, аналогичной пристрастию к наркотикам, –</w:t>
      </w:r>
      <w:r w:rsidRPr="0070777B">
        <w:rPr>
          <w:szCs w:val="28"/>
        </w:rPr>
        <w:t xml:space="preserve"> болезненному влечению к алкоголю, лежащему в основе синдрома зависимости от алкоголя.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детском и подростковом возрасте разрушительное действие </w:t>
      </w:r>
      <w:r w:rsidRPr="0070777B">
        <w:rPr>
          <w:rFonts w:cs="Times New Roman"/>
          <w:spacing w:val="-8"/>
          <w:szCs w:val="28"/>
        </w:rPr>
        <w:t xml:space="preserve">алкоголя происходит ускоренными темпами. </w:t>
      </w:r>
      <w:r w:rsidRPr="0070777B">
        <w:rPr>
          <w:rFonts w:cs="Times New Roman"/>
          <w:b/>
          <w:spacing w:val="-8"/>
          <w:szCs w:val="28"/>
        </w:rPr>
        <w:t>Молодой, развивающийся</w:t>
      </w:r>
      <w:r w:rsidRPr="0070777B">
        <w:rPr>
          <w:rFonts w:cs="Times New Roman"/>
          <w:b/>
          <w:szCs w:val="28"/>
        </w:rPr>
        <w:t xml:space="preserve"> организм в 6–8 раз быстрее, чем взрослый, привыкает к хмельным напиткам</w:t>
      </w:r>
      <w:r w:rsidRPr="0070777B">
        <w:rPr>
          <w:rFonts w:cs="Times New Roman"/>
          <w:szCs w:val="28"/>
        </w:rPr>
        <w:t>. Установлено, что злоупотребление алкоголем в возрасте до 20 лет приводит к алкоголизму почти в 80% случаев.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Очевидна связь пьянства и алкоголизма с преступностью. </w:t>
      </w:r>
    </w:p>
    <w:p w:rsidR="00A81C88" w:rsidRPr="0070777B" w:rsidRDefault="00A81C88" w:rsidP="00A81C8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777B">
        <w:rPr>
          <w:b/>
          <w:sz w:val="28"/>
          <w:szCs w:val="28"/>
        </w:rPr>
        <w:t>Каждое четвертое преступление в стране совершается в состоянии алкогольного опьянения</w:t>
      </w:r>
      <w:r w:rsidRPr="0070777B">
        <w:rPr>
          <w:sz w:val="28"/>
          <w:szCs w:val="28"/>
        </w:rPr>
        <w:t xml:space="preserve">. Доля совершенных «под хмельком» убийств, умышленных причинений тяжких телесных повреждений, грабежей, разбойных нападений, хулиганств достигает 70–80%. </w:t>
      </w:r>
    </w:p>
    <w:p w:rsidR="00A81C88" w:rsidRPr="0070777B" w:rsidRDefault="00A81C88" w:rsidP="00A81C88">
      <w:pPr>
        <w:spacing w:after="0"/>
        <w:ind w:firstLine="709"/>
        <w:contextualSpacing/>
        <w:jc w:val="both"/>
        <w:rPr>
          <w:rFonts w:cs="Times New Roman"/>
          <w:i/>
          <w:iCs/>
          <w:szCs w:val="28"/>
        </w:rPr>
      </w:pPr>
      <w:proofErr w:type="spellStart"/>
      <w:r w:rsidRPr="0070777B">
        <w:rPr>
          <w:rFonts w:cs="Times New Roman"/>
          <w:i/>
          <w:iCs/>
          <w:szCs w:val="28"/>
        </w:rPr>
        <w:t>Справочно</w:t>
      </w:r>
      <w:proofErr w:type="spellEnd"/>
      <w:r w:rsidRPr="0070777B">
        <w:rPr>
          <w:rFonts w:cs="Times New Roman"/>
          <w:i/>
          <w:iCs/>
          <w:szCs w:val="28"/>
        </w:rPr>
        <w:t xml:space="preserve">: на 01.01.2024 на принудительном наблюдении и лечении у врачей-психиатров-наркологов области находится 3278 пациентов, совершивших преступления и к которым судом применено принудительное лечение от алкоголизма (на 01.01.2023 – 3052 пациента). </w:t>
      </w:r>
    </w:p>
    <w:p w:rsidR="00A81C88" w:rsidRPr="0070777B" w:rsidRDefault="00A81C88" w:rsidP="00A81C88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Профилактикой пьянства, алкоголизма и наркомании в Республике Беларусь непосредственно занимается </w:t>
      </w:r>
      <w:r w:rsidRPr="0070777B">
        <w:rPr>
          <w:b/>
          <w:szCs w:val="28"/>
        </w:rPr>
        <w:t>наркологическая служба</w:t>
      </w:r>
      <w:r w:rsidRPr="0070777B">
        <w:rPr>
          <w:szCs w:val="28"/>
        </w:rPr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:rsidR="00A81C88" w:rsidRPr="0070777B" w:rsidRDefault="00A81C88" w:rsidP="00A81C88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i/>
          <w:szCs w:val="28"/>
        </w:rPr>
        <w:t xml:space="preserve">В Могилёвской области в настоящее время </w:t>
      </w:r>
      <w:r w:rsidRPr="0070777B">
        <w:rPr>
          <w:rFonts w:cs="Times New Roman"/>
          <w:szCs w:val="28"/>
        </w:rPr>
        <w:t xml:space="preserve">функционирует 75 наркологических коек, в том числе 32 для реабилитации зависимых пациентов, имеется 55 мест в отделениях дневного пребывания. </w:t>
      </w:r>
    </w:p>
    <w:p w:rsidR="00A81C88" w:rsidRPr="0070777B" w:rsidRDefault="00A81C88" w:rsidP="00A81C88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амбулаторной службе области работает более 40 врачей-наркологов. </w:t>
      </w:r>
    </w:p>
    <w:p w:rsidR="00A81C88" w:rsidRPr="0070777B" w:rsidRDefault="00A81C88" w:rsidP="00A81C88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 Могилёвском областном и Бобруйском наркологических диспансерах работают врачи-психиатры-наркологи, психологи, врачи-психотерапевты, специалисты по социальной работе, социальные работники, непосредственно оказывающие помощь лицам, имеющим проблемы с употреблением алкоголя.</w:t>
      </w:r>
    </w:p>
    <w:p w:rsidR="00A81C88" w:rsidRPr="0070777B" w:rsidRDefault="00A81C88" w:rsidP="00A81C88">
      <w:pPr>
        <w:spacing w:after="0"/>
        <w:ind w:firstLine="709"/>
        <w:jc w:val="both"/>
        <w:rPr>
          <w:rFonts w:eastAsia="Calibri" w:cs="Times New Roman"/>
          <w:szCs w:val="28"/>
          <w:lang w:eastAsia="ar-SA"/>
        </w:rPr>
      </w:pPr>
      <w:r w:rsidRPr="0070777B">
        <w:rPr>
          <w:rFonts w:eastAsia="Calibri" w:cs="Times New Roman"/>
          <w:szCs w:val="28"/>
          <w:lang w:eastAsia="ar-SA"/>
        </w:rPr>
        <w:lastRenderedPageBreak/>
        <w:t>За 2023 год специализированная наркологическая помощь оказана 11 тыс. пациентам области, что составило 64,3% от общего числа находящихся под диспансерным наблюдением у врачей-психиатров-наркологов (за 2022 год – 11,8 тысячам пациентам, или 67% от общего числа находящихся под диспансерным наблюдением). При этом на 13,1% возросло количество лиц, помощь которым оказана на анонимной основе (5562 за 2023 год и 4917 за 2022 год).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последние годы большое внимание оказывается реабилитации наркологических пациентов. За 2023 год амбулаторную реабилитацию по области прошли 628 пациентов; реабилитацию в стационарных условиях (в УЗ «Могилевская областная психиатрическая больница» и Бобруйском наркологическом диспансере) прошли 226 человека (за 2022 год амбулаторную реабилитацию прошли 747 пациентов, стационарную – 152 пациентов). 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proofErr w:type="spellStart"/>
      <w:r w:rsidRPr="0070777B">
        <w:rPr>
          <w:rFonts w:cs="Times New Roman"/>
          <w:i/>
          <w:iCs/>
          <w:szCs w:val="28"/>
        </w:rPr>
        <w:t>Справочно</w:t>
      </w:r>
      <w:proofErr w:type="spellEnd"/>
      <w:r w:rsidRPr="0070777B">
        <w:rPr>
          <w:rFonts w:cs="Times New Roman"/>
          <w:i/>
          <w:iCs/>
          <w:szCs w:val="28"/>
        </w:rPr>
        <w:t>: на 01.01.2024 в области имеется 32 койки для долгосрочной реабилитации. Стационарная реабилитационная программа организована на базе УЗ «Могилевская областная психиатрическая больница» на 17 коек и, с 1 мая 2022 года, на базе филиала УЗ «</w:t>
      </w:r>
      <w:proofErr w:type="spellStart"/>
      <w:r w:rsidRPr="0070777B">
        <w:rPr>
          <w:rFonts w:cs="Times New Roman"/>
          <w:i/>
          <w:iCs/>
          <w:szCs w:val="28"/>
        </w:rPr>
        <w:t>Бобруйская</w:t>
      </w:r>
      <w:proofErr w:type="spellEnd"/>
      <w:r w:rsidRPr="0070777B">
        <w:rPr>
          <w:rFonts w:cs="Times New Roman"/>
          <w:i/>
          <w:iCs/>
          <w:szCs w:val="28"/>
        </w:rPr>
        <w:t xml:space="preserve"> центральная больница» «</w:t>
      </w:r>
      <w:proofErr w:type="spellStart"/>
      <w:r w:rsidRPr="0070777B">
        <w:rPr>
          <w:rFonts w:cs="Times New Roman"/>
          <w:i/>
          <w:iCs/>
          <w:szCs w:val="28"/>
        </w:rPr>
        <w:t>Бобруйский</w:t>
      </w:r>
      <w:proofErr w:type="spellEnd"/>
      <w:r w:rsidRPr="0070777B">
        <w:rPr>
          <w:rFonts w:cs="Times New Roman"/>
          <w:i/>
          <w:iCs/>
          <w:szCs w:val="28"/>
        </w:rPr>
        <w:t xml:space="preserve"> наркологический диспансер» на 15 коек. Срок пребывания пациентов 28 дней. </w:t>
      </w:r>
    </w:p>
    <w:p w:rsidR="00A81C88" w:rsidRPr="0070777B" w:rsidRDefault="00A81C88" w:rsidP="00A81C88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Задачи по предотвращению правонарушений и преступлений в состоянии алкогольного опьянения нашли свое отражение в соответствующих положениях </w:t>
      </w:r>
      <w:r w:rsidRPr="0070777B">
        <w:rPr>
          <w:rFonts w:cs="Times New Roman"/>
          <w:b/>
          <w:szCs w:val="28"/>
        </w:rPr>
        <w:t xml:space="preserve">Директивы Президента Республики Беларусь от 11 марта 2004 г. </w:t>
      </w:r>
      <w:r w:rsidRPr="0070777B">
        <w:rPr>
          <w:rFonts w:cs="Times New Roman"/>
          <w:b/>
          <w:spacing w:val="-12"/>
          <w:szCs w:val="28"/>
        </w:rPr>
        <w:t>№ 1</w:t>
      </w:r>
      <w:r w:rsidRPr="0070777B">
        <w:rPr>
          <w:rFonts w:cs="Times New Roman"/>
          <w:spacing w:val="-12"/>
          <w:szCs w:val="28"/>
        </w:rPr>
        <w:t xml:space="preserve"> «О мерах по укреплению общественной безопасности и дисциплины»</w:t>
      </w:r>
      <w:r w:rsidRPr="0070777B">
        <w:rPr>
          <w:rFonts w:cs="Times New Roman"/>
          <w:szCs w:val="28"/>
        </w:rPr>
        <w:t>.</w:t>
      </w:r>
    </w:p>
    <w:p w:rsidR="00A81C88" w:rsidRPr="0070777B" w:rsidRDefault="00A81C88" w:rsidP="00A81C88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Одной из действенных превентивных мер является </w:t>
      </w:r>
      <w:r w:rsidRPr="0070777B">
        <w:rPr>
          <w:rFonts w:cs="Times New Roman"/>
          <w:b/>
          <w:szCs w:val="28"/>
        </w:rPr>
        <w:t>изоляция лиц в лечебно-трудовые профилактории (ЛТП)</w:t>
      </w:r>
      <w:r w:rsidRPr="0070777B">
        <w:rPr>
          <w:rFonts w:cs="Times New Roman"/>
          <w:szCs w:val="28"/>
        </w:rPr>
        <w:t>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2023 году судами области принято 893 решения о направлении граждан в ЛТП, из которых 336 – совершивших преступления и правонарушения в сфере домашнего насилия, 288 – ранее судимых, 175 – лиц, обязанных возмещать расходы на содержание детей, находящихся на государственном обеспечении, из них 70 – по упрощенному порядку, 408 – трудоспособных неработающих граждан, ведущих асоциальный образ жизни. 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Всего территориальными органами внутренних дел в ЛТП изолировано 879 граждан, из которых 320 – совершивших преступления                                      и правонарушения в сфере домашнего насилия, 273 – ранее судимых, 170 – лиц, обязанных возмещать расходы на содержание детей, находящихся на государственном обеспечении, из них 67 по упрощенному порядку, 407 – трудоспособных неработающих граждан, ведущих асоциальный образ жизни. </w:t>
      </w:r>
    </w:p>
    <w:p w:rsidR="00A81C88" w:rsidRPr="0070777B" w:rsidRDefault="00A81C88" w:rsidP="00A81C88">
      <w:pPr>
        <w:spacing w:after="0"/>
        <w:ind w:firstLine="750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szCs w:val="28"/>
        </w:rPr>
        <w:t xml:space="preserve">К гражданам, которые вследствие злоупотребления спиртными напитками ставят свою семью в тяжелое материальное положение, активно применяется такая мера, как </w:t>
      </w:r>
      <w:r w:rsidRPr="0070777B">
        <w:rPr>
          <w:rFonts w:cs="Times New Roman"/>
          <w:b/>
          <w:szCs w:val="28"/>
        </w:rPr>
        <w:t>ограничение в дееспособности.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За 2023 год по материалам органов внутренних дел, предоставленным прокурорам районов (городов) для последующего предъявления в суд, ограничено в дееспособности 80 лиц, злоупотребляющих спиртными напитками и ставящих свою семью в тяжелое материальное положение (за 2022 год – 97 человек).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lastRenderedPageBreak/>
        <w:t>Основными задачами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cs="Times New Roman"/>
          <w:b/>
          <w:szCs w:val="28"/>
        </w:rPr>
        <w:t>по предупреждению и преодолению пьянства и алкоголизма являются</w:t>
      </w:r>
      <w:r w:rsidRPr="0070777B">
        <w:rPr>
          <w:rFonts w:cs="Times New Roman"/>
          <w:szCs w:val="28"/>
        </w:rPr>
        <w:t>: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70777B">
        <w:rPr>
          <w:rFonts w:cs="Times New Roman"/>
          <w:szCs w:val="28"/>
        </w:rPr>
        <w:t>снижение</w:t>
      </w:r>
      <w:proofErr w:type="gramEnd"/>
      <w:r w:rsidRPr="0070777B">
        <w:rPr>
          <w:rFonts w:cs="Times New Roman"/>
          <w:szCs w:val="28"/>
        </w:rPr>
        <w:t xml:space="preserve"> уровня негативных социальных и экономических последствий пьянства и алкоголизма;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70777B">
        <w:rPr>
          <w:rFonts w:cs="Times New Roman"/>
          <w:szCs w:val="28"/>
        </w:rPr>
        <w:t>снижение</w:t>
      </w:r>
      <w:proofErr w:type="gramEnd"/>
      <w:r w:rsidRPr="0070777B">
        <w:rPr>
          <w:rFonts w:cs="Times New Roman"/>
          <w:szCs w:val="28"/>
        </w:rPr>
        <w:t xml:space="preserve"> объемов потребления населением алкогольных, слабоалкогольных напитков, пива.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Постановлением Совета Министров Республики Беларусь</w:t>
      </w:r>
      <w:r w:rsidRPr="0070777B">
        <w:rPr>
          <w:rFonts w:cs="Times New Roman"/>
          <w:szCs w:val="28"/>
        </w:rPr>
        <w:br/>
        <w:t>от 19 января 2021 г. № 28 утверждена Государственная программа «Здоровье народа и демографическая безопасность» на 2021–2025 годы, содержащую подпрограмму «Предупреждение и преодоление пьянства и алкоголизма, охрана психического здоровья».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Целевыми показателями указанной подпрограммы по Могилевской области </w:t>
      </w:r>
      <w:r w:rsidRPr="0070777B">
        <w:rPr>
          <w:rFonts w:cs="Times New Roman"/>
          <w:b/>
          <w:szCs w:val="28"/>
        </w:rPr>
        <w:t>предусматривается обеспечить к 2026 году</w:t>
      </w:r>
      <w:r w:rsidRPr="0070777B">
        <w:rPr>
          <w:rFonts w:cs="Times New Roman"/>
          <w:szCs w:val="28"/>
        </w:rPr>
        <w:t>:</w:t>
      </w:r>
    </w:p>
    <w:p w:rsidR="00A81C88" w:rsidRPr="0070777B" w:rsidRDefault="00A81C88" w:rsidP="00A81C8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0777B">
        <w:rPr>
          <w:spacing w:val="-4"/>
          <w:sz w:val="28"/>
          <w:szCs w:val="28"/>
        </w:rPr>
        <w:t>снижение</w:t>
      </w:r>
      <w:proofErr w:type="gramEnd"/>
      <w:r w:rsidRPr="0070777B">
        <w:rPr>
          <w:spacing w:val="-4"/>
          <w:sz w:val="28"/>
          <w:szCs w:val="28"/>
        </w:rPr>
        <w:t xml:space="preserve"> потребления </w:t>
      </w:r>
      <w:r w:rsidRPr="0070777B">
        <w:rPr>
          <w:b/>
          <w:bCs/>
          <w:sz w:val="28"/>
          <w:szCs w:val="28"/>
        </w:rPr>
        <w:t>зарегистрированного алкоголя на душу населения в возрасте 15 лет и старше в абсолютном алкоголе</w:t>
      </w:r>
      <w:r w:rsidRPr="0070777B">
        <w:rPr>
          <w:spacing w:val="-4"/>
          <w:sz w:val="28"/>
          <w:szCs w:val="28"/>
        </w:rPr>
        <w:t xml:space="preserve"> до 10,3 литров;</w:t>
      </w:r>
      <w:r w:rsidRPr="0070777B">
        <w:rPr>
          <w:sz w:val="28"/>
          <w:szCs w:val="28"/>
        </w:rPr>
        <w:t xml:space="preserve"> </w:t>
      </w:r>
    </w:p>
    <w:p w:rsidR="00A81C88" w:rsidRPr="0070777B" w:rsidRDefault="00A81C88" w:rsidP="00A81C88">
      <w:pPr>
        <w:pStyle w:val="ConsPlusNormal"/>
        <w:ind w:firstLine="709"/>
        <w:jc w:val="both"/>
        <w:rPr>
          <w:spacing w:val="-4"/>
          <w:sz w:val="28"/>
          <w:szCs w:val="28"/>
        </w:rPr>
      </w:pPr>
      <w:proofErr w:type="gramStart"/>
      <w:r w:rsidRPr="0070777B">
        <w:rPr>
          <w:b/>
          <w:bCs/>
          <w:sz w:val="28"/>
          <w:szCs w:val="28"/>
        </w:rPr>
        <w:t>охват</w:t>
      </w:r>
      <w:proofErr w:type="gramEnd"/>
      <w:r w:rsidRPr="0070777B">
        <w:rPr>
          <w:b/>
          <w:bCs/>
          <w:sz w:val="28"/>
          <w:szCs w:val="28"/>
        </w:rPr>
        <w:t xml:space="preserve"> реабилитационными мероприятиями лиц, страдающих зависимостью от </w:t>
      </w:r>
      <w:proofErr w:type="spellStart"/>
      <w:r w:rsidRPr="0070777B">
        <w:rPr>
          <w:b/>
          <w:bCs/>
          <w:sz w:val="28"/>
          <w:szCs w:val="28"/>
        </w:rPr>
        <w:t>психоактивных</w:t>
      </w:r>
      <w:proofErr w:type="spellEnd"/>
      <w:r w:rsidRPr="0070777B">
        <w:rPr>
          <w:b/>
          <w:bCs/>
          <w:sz w:val="28"/>
          <w:szCs w:val="28"/>
        </w:rPr>
        <w:t xml:space="preserve"> веществ,</w:t>
      </w:r>
      <w:r w:rsidRPr="0070777B">
        <w:rPr>
          <w:sz w:val="28"/>
          <w:szCs w:val="28"/>
        </w:rPr>
        <w:t xml:space="preserve"> до 6,8% от лиц, состоящих под диспансерным наблюдением у врачей-психиатров-наркологов.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Всеми субъектами профилактики осуществляются профилактические мероприятия с населением о вредных последствиях употребления самогона, непищевой спиртосодержащей продукции, а также о последствиях незаконной торговли данной продукцией.</w:t>
      </w:r>
    </w:p>
    <w:p w:rsidR="00A81C88" w:rsidRPr="0070777B" w:rsidRDefault="00A81C88" w:rsidP="00A81C88">
      <w:pPr>
        <w:widowControl w:val="0"/>
        <w:spacing w:after="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ab/>
        <w:t>Городскими и районными исполнительными комитетами принимаются решения об ограничении на соответствующих административно-территориальных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образования, а также проведения мероприятий, направленных на пропаганду (популяризацию) здорового образа жизни, профилактику пьянства и алкоголизма, борьбу с ними.</w:t>
      </w:r>
    </w:p>
    <w:p w:rsidR="00A81C88" w:rsidRPr="0070777B" w:rsidRDefault="00A81C88" w:rsidP="00A81C88">
      <w:pPr>
        <w:widowControl w:val="0"/>
        <w:spacing w:after="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ab/>
        <w:t>В 2023 году повсеместно на территории области были проведены профилактические акции, в том числе во время проведения последних звонков и выпускных вечеров в учреждениях общего среднего образования и в рамках мероприятий «День трезвости».</w:t>
      </w:r>
    </w:p>
    <w:p w:rsidR="00A81C88" w:rsidRPr="0070777B" w:rsidRDefault="00A81C88" w:rsidP="00A81C88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Принятыми мерами продажа алкоголя в 2023 году снизилась по сравнению с 2022 годом и составила 10,7 литров на душу населения в возрасте 15 лет и старше (в 2022 году – 10,9 литров). </w:t>
      </w:r>
    </w:p>
    <w:p w:rsidR="00A81C88" w:rsidRPr="0070777B" w:rsidRDefault="00A81C88" w:rsidP="00A81C88">
      <w:pPr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До настоящего времени проблемным вопросом остается широкая доступность алкогольной продукции: круглосуточная реализация алкоголя, в том числе на автозаправочных станциях.</w:t>
      </w:r>
    </w:p>
    <w:p w:rsidR="001310C0" w:rsidRDefault="001310C0">
      <w:bookmarkStart w:id="0" w:name="_GoBack"/>
      <w:bookmarkEnd w:id="0"/>
    </w:p>
    <w:sectPr w:rsidR="001310C0" w:rsidSect="00A81C8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88"/>
    <w:rsid w:val="001310C0"/>
    <w:rsid w:val="00A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29AA7-9333-4662-A9B9-FF6DA8F1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8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C88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1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1C8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81C8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2024-02-12T07:33:00Z</dcterms:created>
  <dcterms:modified xsi:type="dcterms:W3CDTF">2024-02-12T07:34:00Z</dcterms:modified>
</cp:coreProperties>
</file>