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06" w:rsidRPr="00265B65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  <w:r w:rsidRPr="00265B65">
        <w:rPr>
          <w:b/>
          <w:bCs/>
          <w:sz w:val="30"/>
          <w:szCs w:val="30"/>
          <w:lang w:val="ru-RU"/>
        </w:rPr>
        <w:t>ПЕРЕЧЕНЬ</w:t>
      </w:r>
    </w:p>
    <w:p w:rsidR="00920C06" w:rsidRPr="00265B65" w:rsidRDefault="00920C06" w:rsidP="009332A4">
      <w:pPr>
        <w:spacing w:after="0" w:line="280" w:lineRule="exact"/>
        <w:rPr>
          <w:bCs/>
          <w:sz w:val="30"/>
          <w:szCs w:val="30"/>
          <w:lang w:val="ru-RU"/>
        </w:rPr>
      </w:pPr>
      <w:proofErr w:type="gramStart"/>
      <w:r w:rsidRPr="00265B65">
        <w:rPr>
          <w:bCs/>
          <w:sz w:val="30"/>
          <w:szCs w:val="30"/>
          <w:lang w:val="ru-RU"/>
        </w:rPr>
        <w:t>административных</w:t>
      </w:r>
      <w:proofErr w:type="gramEnd"/>
      <w:r w:rsidRPr="00265B65">
        <w:rPr>
          <w:bCs/>
          <w:sz w:val="30"/>
          <w:szCs w:val="30"/>
          <w:lang w:val="ru-RU"/>
        </w:rPr>
        <w:t xml:space="preserve"> процедур, в отношении юридических лиц и индивидуальных предпринимателей, на основании постановления Совета Министров Республики Беларусь от 24.09.2021 № 548 прием заявлений и выдачу решений, и других документов осуществляется службой «одно окно» </w:t>
      </w:r>
      <w:proofErr w:type="spellStart"/>
      <w:r w:rsidRPr="00265B65">
        <w:rPr>
          <w:bCs/>
          <w:sz w:val="30"/>
          <w:szCs w:val="30"/>
          <w:lang w:val="ru-RU"/>
        </w:rPr>
        <w:t>Славгородского</w:t>
      </w:r>
      <w:proofErr w:type="spellEnd"/>
      <w:r w:rsidRPr="00265B65">
        <w:rPr>
          <w:bCs/>
          <w:sz w:val="30"/>
          <w:szCs w:val="30"/>
          <w:lang w:val="ru-RU"/>
        </w:rPr>
        <w:t xml:space="preserve"> райисполкома</w:t>
      </w:r>
    </w:p>
    <w:p w:rsidR="00920C06" w:rsidRPr="00265B65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</w:p>
    <w:p w:rsidR="00920C06" w:rsidRPr="00265B65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  <w:r w:rsidRPr="00265B65">
        <w:rPr>
          <w:b/>
          <w:bCs/>
          <w:sz w:val="30"/>
          <w:szCs w:val="30"/>
          <w:lang w:val="ru-RU"/>
        </w:rPr>
        <w:t xml:space="preserve">Служба «одно окно» </w:t>
      </w:r>
      <w:proofErr w:type="spellStart"/>
      <w:proofErr w:type="gramStart"/>
      <w:r w:rsidRPr="00265B65">
        <w:rPr>
          <w:b/>
          <w:bCs/>
          <w:sz w:val="30"/>
          <w:szCs w:val="30"/>
          <w:lang w:val="ru-RU"/>
        </w:rPr>
        <w:t>каб</w:t>
      </w:r>
      <w:proofErr w:type="spellEnd"/>
      <w:r w:rsidRPr="00265B65">
        <w:rPr>
          <w:b/>
          <w:bCs/>
          <w:sz w:val="30"/>
          <w:szCs w:val="30"/>
          <w:lang w:val="ru-RU"/>
        </w:rPr>
        <w:t>.№</w:t>
      </w:r>
      <w:proofErr w:type="gramEnd"/>
      <w:r w:rsidRPr="00265B65">
        <w:rPr>
          <w:b/>
          <w:bCs/>
          <w:sz w:val="30"/>
          <w:szCs w:val="30"/>
          <w:lang w:val="ru-RU"/>
        </w:rPr>
        <w:t xml:space="preserve"> 1, тел. 7-99-73, тел. 142</w:t>
      </w:r>
    </w:p>
    <w:p w:rsidR="00920C06" w:rsidRPr="00265B65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</w:p>
    <w:p w:rsidR="00920C06" w:rsidRPr="00265B65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  <w:proofErr w:type="gramStart"/>
      <w:r w:rsidRPr="00265B65">
        <w:rPr>
          <w:b/>
          <w:bCs/>
          <w:sz w:val="30"/>
          <w:szCs w:val="30"/>
          <w:lang w:val="ru-RU"/>
        </w:rPr>
        <w:t>ответственные</w:t>
      </w:r>
      <w:proofErr w:type="gramEnd"/>
      <w:r w:rsidRPr="00265B65">
        <w:rPr>
          <w:b/>
          <w:bCs/>
          <w:sz w:val="30"/>
          <w:szCs w:val="30"/>
          <w:lang w:val="ru-RU"/>
        </w:rPr>
        <w:t xml:space="preserve"> за прием заявления и выдачу решения, и других документов по административной процедуре специалисты службы «одно окно»: </w:t>
      </w:r>
    </w:p>
    <w:p w:rsidR="00920C06" w:rsidRPr="00265B65" w:rsidRDefault="00920C06" w:rsidP="009332A4">
      <w:pPr>
        <w:spacing w:after="0" w:line="280" w:lineRule="exact"/>
        <w:ind w:left="4248" w:firstLine="708"/>
        <w:rPr>
          <w:b/>
          <w:bCs/>
          <w:sz w:val="30"/>
          <w:szCs w:val="30"/>
          <w:lang w:val="ru-RU"/>
        </w:rPr>
      </w:pPr>
      <w:proofErr w:type="gramStart"/>
      <w:r w:rsidRPr="00265B65">
        <w:rPr>
          <w:b/>
          <w:bCs/>
          <w:sz w:val="30"/>
          <w:szCs w:val="30"/>
          <w:lang w:val="ru-RU"/>
        </w:rPr>
        <w:t>Дуборезова  Ирина</w:t>
      </w:r>
      <w:proofErr w:type="gramEnd"/>
      <w:r w:rsidRPr="00265B65">
        <w:rPr>
          <w:b/>
          <w:bCs/>
          <w:sz w:val="30"/>
          <w:szCs w:val="30"/>
          <w:lang w:val="ru-RU"/>
        </w:rPr>
        <w:t xml:space="preserve"> Владимировна</w:t>
      </w:r>
    </w:p>
    <w:p w:rsidR="00920C06" w:rsidRPr="00265B65" w:rsidRDefault="006C0FA6" w:rsidP="009332A4">
      <w:pPr>
        <w:spacing w:after="0" w:line="280" w:lineRule="exact"/>
        <w:ind w:left="4248" w:firstLine="708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Лугавцова Каролина Александровна</w:t>
      </w:r>
    </w:p>
    <w:p w:rsidR="00920C06" w:rsidRPr="00265B65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  <w:r w:rsidRPr="00265B65">
        <w:rPr>
          <w:b/>
          <w:bCs/>
          <w:sz w:val="30"/>
          <w:szCs w:val="30"/>
          <w:lang w:val="ru-RU"/>
        </w:rPr>
        <w:tab/>
      </w:r>
      <w:r w:rsidRPr="00265B65">
        <w:rPr>
          <w:b/>
          <w:bCs/>
          <w:sz w:val="30"/>
          <w:szCs w:val="30"/>
          <w:lang w:val="ru-RU"/>
        </w:rPr>
        <w:tab/>
      </w:r>
      <w:r w:rsidRPr="00265B65">
        <w:rPr>
          <w:b/>
          <w:bCs/>
          <w:sz w:val="30"/>
          <w:szCs w:val="30"/>
          <w:lang w:val="ru-RU"/>
        </w:rPr>
        <w:tab/>
      </w:r>
      <w:r w:rsidRPr="00265B65">
        <w:rPr>
          <w:b/>
          <w:bCs/>
          <w:sz w:val="30"/>
          <w:szCs w:val="30"/>
          <w:lang w:val="ru-RU"/>
        </w:rPr>
        <w:tab/>
      </w:r>
      <w:r w:rsidRPr="00265B65">
        <w:rPr>
          <w:b/>
          <w:bCs/>
          <w:sz w:val="30"/>
          <w:szCs w:val="30"/>
          <w:lang w:val="ru-RU"/>
        </w:rPr>
        <w:tab/>
      </w:r>
      <w:r w:rsidRPr="00265B65">
        <w:rPr>
          <w:b/>
          <w:bCs/>
          <w:sz w:val="30"/>
          <w:szCs w:val="30"/>
          <w:lang w:val="ru-RU"/>
        </w:rPr>
        <w:tab/>
      </w:r>
      <w:r w:rsidRPr="00265B65">
        <w:rPr>
          <w:b/>
          <w:bCs/>
          <w:sz w:val="30"/>
          <w:szCs w:val="30"/>
          <w:lang w:val="ru-RU"/>
        </w:rPr>
        <w:tab/>
        <w:t>Мельникова Вера Николаевна</w:t>
      </w:r>
    </w:p>
    <w:p w:rsidR="00920C06" w:rsidRPr="00265B65" w:rsidRDefault="00920C06" w:rsidP="009332A4">
      <w:pPr>
        <w:spacing w:before="240" w:after="240" w:line="280" w:lineRule="exact"/>
        <w:rPr>
          <w:bCs/>
          <w:sz w:val="30"/>
          <w:szCs w:val="30"/>
          <w:lang w:val="ru-RU"/>
        </w:rPr>
      </w:pPr>
      <w:r w:rsidRPr="00265B65">
        <w:rPr>
          <w:bCs/>
          <w:sz w:val="30"/>
          <w:szCs w:val="30"/>
          <w:lang w:val="ru-RU"/>
        </w:rPr>
        <w:t>Уполномоченное должностное лицо для непосредственного руководства организацией деятельности службы «одно окно» - начальник отдела по работе с обращениями</w:t>
      </w:r>
      <w:r w:rsidRPr="00265B65">
        <w:rPr>
          <w:b/>
          <w:bCs/>
          <w:sz w:val="30"/>
          <w:szCs w:val="30"/>
          <w:lang w:val="ru-RU"/>
        </w:rPr>
        <w:t xml:space="preserve"> </w:t>
      </w:r>
      <w:r w:rsidRPr="00265B65">
        <w:rPr>
          <w:bCs/>
          <w:sz w:val="30"/>
          <w:szCs w:val="30"/>
          <w:lang w:val="ru-RU"/>
        </w:rPr>
        <w:t>граждан и юридических лиц райисполкома Демьянкова Анна Владимировна.</w:t>
      </w:r>
    </w:p>
    <w:p w:rsidR="00920C06" w:rsidRPr="00265B65" w:rsidRDefault="00920C06" w:rsidP="00920C06">
      <w:pPr>
        <w:spacing w:before="240" w:after="240" w:line="280" w:lineRule="exact"/>
        <w:rPr>
          <w:sz w:val="30"/>
          <w:szCs w:val="30"/>
          <w:lang w:val="ru-RU"/>
        </w:rPr>
      </w:pPr>
      <w:r w:rsidRPr="00265B65">
        <w:rPr>
          <w:bCs/>
          <w:sz w:val="30"/>
          <w:szCs w:val="30"/>
          <w:lang w:val="ru-RU"/>
        </w:rPr>
        <w:t xml:space="preserve">В случае временного отсутствия уполномоченного должностного лица (отпуск, командировки, болезнь) выполнение функций непосредственного руководства организацией </w:t>
      </w:r>
      <w:proofErr w:type="gramStart"/>
      <w:r w:rsidRPr="00265B65">
        <w:rPr>
          <w:bCs/>
          <w:sz w:val="30"/>
          <w:szCs w:val="30"/>
          <w:lang w:val="ru-RU"/>
        </w:rPr>
        <w:t>деятельности  службы</w:t>
      </w:r>
      <w:proofErr w:type="gramEnd"/>
      <w:r w:rsidRPr="00265B65">
        <w:rPr>
          <w:bCs/>
          <w:sz w:val="30"/>
          <w:szCs w:val="30"/>
          <w:lang w:val="ru-RU"/>
        </w:rPr>
        <w:t xml:space="preserve"> «одно окно» возлагается на главного специалиста отдела по работе с обращениями граждан и юридических лиц райисполкома Игнатенко Светлану Ивановну</w:t>
      </w:r>
    </w:p>
    <w:tbl>
      <w:tblPr>
        <w:tblW w:w="5389" w:type="pct"/>
        <w:tblInd w:w="-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4"/>
        <w:gridCol w:w="1840"/>
        <w:gridCol w:w="968"/>
        <w:gridCol w:w="2000"/>
        <w:gridCol w:w="969"/>
        <w:gridCol w:w="1299"/>
        <w:gridCol w:w="970"/>
        <w:gridCol w:w="1664"/>
        <w:gridCol w:w="969"/>
      </w:tblGrid>
      <w:tr w:rsidR="009F6270" w:rsidRPr="00B520C2" w:rsidTr="00F71E67">
        <w:tc>
          <w:tcPr>
            <w:tcW w:w="145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Наименование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административной</w:t>
            </w:r>
            <w:proofErr w:type="spellEnd"/>
            <w:r w:rsidRPr="00E95845">
              <w:rPr>
                <w:sz w:val="28"/>
                <w:szCs w:val="28"/>
              </w:rPr>
              <w:t xml:space="preserve"> процедуры1</w:t>
            </w:r>
          </w:p>
        </w:tc>
        <w:tc>
          <w:tcPr>
            <w:tcW w:w="9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Орган-регулятор</w:t>
            </w:r>
            <w:proofErr w:type="spellEnd"/>
          </w:p>
        </w:tc>
        <w:tc>
          <w:tcPr>
            <w:tcW w:w="98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Уполномоченный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75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Срок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осуществления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административной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87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Вид платы, взимаемой при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осуществлении административной процедуры</w:t>
            </w:r>
          </w:p>
        </w:tc>
      </w:tr>
      <w:tr w:rsidR="009F6270" w:rsidRPr="00E95845" w:rsidTr="00F71E67">
        <w:tc>
          <w:tcPr>
            <w:tcW w:w="5000" w:type="pct"/>
            <w:gridSpan w:val="9"/>
          </w:tcPr>
          <w:p w:rsidR="009F6270" w:rsidRPr="00E95845" w:rsidRDefault="00A31AD4">
            <w:pPr>
              <w:spacing w:before="120" w:after="45" w:line="240" w:lineRule="auto"/>
              <w:jc w:val="center"/>
              <w:rPr>
                <w:b/>
                <w:sz w:val="28"/>
                <w:szCs w:val="28"/>
              </w:rPr>
            </w:pPr>
            <w:r w:rsidRPr="00E95845">
              <w:rPr>
                <w:b/>
                <w:sz w:val="28"/>
                <w:szCs w:val="28"/>
              </w:rPr>
              <w:t>ГЛАВА 3</w:t>
            </w:r>
            <w:r w:rsidRPr="00E95845">
              <w:rPr>
                <w:b/>
                <w:sz w:val="28"/>
                <w:szCs w:val="28"/>
              </w:rPr>
              <w:br/>
              <w:t>ПРОЕКТИРОВАНИЕ И СТРОИТЕЛЬСТВО</w:t>
            </w:r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3.12.2. Принятие решения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возможности использования капитального строения,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 xml:space="preserve">изолированного помещения или </w:t>
            </w:r>
            <w:proofErr w:type="spellStart"/>
            <w:r w:rsidRPr="00E95845">
              <w:rPr>
                <w:sz w:val="28"/>
                <w:szCs w:val="28"/>
                <w:lang w:val="ru-RU"/>
              </w:rPr>
              <w:t>машино</w:t>
            </w:r>
            <w:proofErr w:type="spellEnd"/>
            <w:r w:rsidRPr="00E95845">
              <w:rPr>
                <w:sz w:val="28"/>
                <w:szCs w:val="28"/>
                <w:lang w:val="ru-RU"/>
              </w:rPr>
              <w:t>-места, часть которого погибла, по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назначению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соответствии с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единой классификацией назначения объектов недвижимого имущества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lastRenderedPageBreak/>
              <w:t>Госкомимущество</w:t>
            </w:r>
            <w:proofErr w:type="spellEnd"/>
          </w:p>
        </w:tc>
        <w:tc>
          <w:tcPr>
            <w:tcW w:w="987" w:type="pct"/>
            <w:gridSpan w:val="2"/>
          </w:tcPr>
          <w:p w:rsidR="009F6270" w:rsidRPr="00E95845" w:rsidRDefault="00A31AD4" w:rsidP="00F025FD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распорядительный орган, 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 xml:space="preserve">15 дней, а в случае направления запроса в другие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государственные органы, иные организации – 1 месяц</w:t>
            </w:r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lastRenderedPageBreak/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3.12.3. Принятие решения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возможности изменения назначения капитального строения, изолированного помещения, </w:t>
            </w:r>
            <w:proofErr w:type="spellStart"/>
            <w:r w:rsidRPr="00E95845">
              <w:rPr>
                <w:sz w:val="28"/>
                <w:szCs w:val="28"/>
                <w:lang w:val="ru-RU"/>
              </w:rPr>
              <w:t>машино</w:t>
            </w:r>
            <w:proofErr w:type="spellEnd"/>
            <w:r w:rsidRPr="00E95845">
              <w:rPr>
                <w:sz w:val="28"/>
                <w:szCs w:val="28"/>
                <w:lang w:val="ru-RU"/>
              </w:rPr>
              <w:t>-места по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Госкомимущество</w:t>
            </w:r>
            <w:proofErr w:type="spellEnd"/>
          </w:p>
        </w:tc>
        <w:tc>
          <w:tcPr>
            <w:tcW w:w="987" w:type="pct"/>
            <w:gridSpan w:val="2"/>
          </w:tcPr>
          <w:p w:rsidR="009F6270" w:rsidRPr="00E95845" w:rsidRDefault="00A31AD4" w:rsidP="00F025FD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распорядительный орган, 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3.12.4. Принятие решения об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определении назначения капитального строения, изолированного помещения, </w:t>
            </w:r>
            <w:proofErr w:type="spellStart"/>
            <w:r w:rsidRPr="00E95845">
              <w:rPr>
                <w:sz w:val="28"/>
                <w:szCs w:val="28"/>
                <w:lang w:val="ru-RU"/>
              </w:rPr>
              <w:t>машино</w:t>
            </w:r>
            <w:proofErr w:type="spellEnd"/>
            <w:r w:rsidRPr="00E95845">
              <w:rPr>
                <w:sz w:val="28"/>
                <w:szCs w:val="28"/>
                <w:lang w:val="ru-RU"/>
              </w:rPr>
              <w:t>-места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соответствии с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единой классификацией назначения объектов недвижимого имущества (за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исключением эксплуатируемых капитальных строений, изолированных помещений, </w:t>
            </w:r>
            <w:proofErr w:type="spellStart"/>
            <w:r w:rsidRPr="00E95845">
              <w:rPr>
                <w:sz w:val="28"/>
                <w:szCs w:val="28"/>
                <w:lang w:val="ru-RU"/>
              </w:rPr>
              <w:t>машино</w:t>
            </w:r>
            <w:proofErr w:type="spellEnd"/>
            <w:r w:rsidRPr="00E95845">
              <w:rPr>
                <w:sz w:val="28"/>
                <w:szCs w:val="28"/>
                <w:lang w:val="ru-RU"/>
              </w:rPr>
              <w:t>-мест)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Госкомимущество</w:t>
            </w:r>
            <w:proofErr w:type="spellEnd"/>
          </w:p>
        </w:tc>
        <w:tc>
          <w:tcPr>
            <w:tcW w:w="987" w:type="pct"/>
            <w:gridSpan w:val="2"/>
          </w:tcPr>
          <w:p w:rsidR="009F6270" w:rsidRPr="00E95845" w:rsidRDefault="00A31AD4" w:rsidP="00F025FD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распорядительный орган, 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3.12.5. Принятие решения об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определении назначения эксплуатируемого капитального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 xml:space="preserve">строения, изолированного помещения, </w:t>
            </w:r>
            <w:proofErr w:type="spellStart"/>
            <w:r w:rsidRPr="00E95845">
              <w:rPr>
                <w:sz w:val="28"/>
                <w:szCs w:val="28"/>
                <w:lang w:val="ru-RU"/>
              </w:rPr>
              <w:t>машино</w:t>
            </w:r>
            <w:proofErr w:type="spellEnd"/>
            <w:r w:rsidRPr="00E95845">
              <w:rPr>
                <w:sz w:val="28"/>
                <w:szCs w:val="28"/>
                <w:lang w:val="ru-RU"/>
              </w:rPr>
              <w:t>-места, принадлежащих организациям, образованным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результате реорганизации организаций водопроводно-канализационного хозяйства, 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также организациям, определенным принимающей стороной по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объектам водопроводно-канализационного хозяйства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рамках совершенствования структуры управления водопроводно-канализационного хозяйства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lastRenderedPageBreak/>
              <w:t>Госкомимущес</w:t>
            </w:r>
            <w:bookmarkStart w:id="0" w:name="_GoBack"/>
            <w:bookmarkEnd w:id="0"/>
            <w:r w:rsidRPr="00E95845">
              <w:rPr>
                <w:sz w:val="28"/>
                <w:szCs w:val="28"/>
              </w:rPr>
              <w:t>тво</w:t>
            </w:r>
            <w:proofErr w:type="spellEnd"/>
          </w:p>
        </w:tc>
        <w:tc>
          <w:tcPr>
            <w:tcW w:w="987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распорядительный орган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 xml:space="preserve">15 дней, а в случае направления запроса в другие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государственные органы, иные организации – 1 месяц</w:t>
            </w:r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lastRenderedPageBreak/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3.13.4. Получение решения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согласовании </w:t>
            </w:r>
            <w:proofErr w:type="spellStart"/>
            <w:r w:rsidRPr="00E95845">
              <w:rPr>
                <w:sz w:val="28"/>
                <w:szCs w:val="28"/>
                <w:lang w:val="ru-RU"/>
              </w:rPr>
              <w:t>предпроектной</w:t>
            </w:r>
            <w:proofErr w:type="spellEnd"/>
            <w:r w:rsidRPr="00E95845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E95845">
              <w:rPr>
                <w:sz w:val="28"/>
                <w:szCs w:val="28"/>
                <w:lang w:val="ru-RU"/>
              </w:rPr>
              <w:t>предынвестиционной</w:t>
            </w:r>
            <w:proofErr w:type="spellEnd"/>
            <w:r w:rsidRPr="00E95845">
              <w:rPr>
                <w:sz w:val="28"/>
                <w:szCs w:val="28"/>
                <w:lang w:val="ru-RU"/>
              </w:rPr>
              <w:t>) документации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распорядительный орган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15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321B76" w:rsidRPr="00321B76" w:rsidTr="00F71E67">
        <w:tc>
          <w:tcPr>
            <w:tcW w:w="1451" w:type="pct"/>
          </w:tcPr>
          <w:p w:rsidR="00321B76" w:rsidRPr="00E95845" w:rsidRDefault="00321B7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321B76">
              <w:rPr>
                <w:sz w:val="28"/>
                <w:szCs w:val="28"/>
                <w:lang w:val="ru-RU"/>
              </w:rPr>
              <w:t>3.14.1. Согласование проектной документации на строительство, изменений в проектную документацию, требующих ее повторного утверждения</w:t>
            </w:r>
          </w:p>
        </w:tc>
        <w:tc>
          <w:tcPr>
            <w:tcW w:w="934" w:type="pct"/>
            <w:gridSpan w:val="2"/>
          </w:tcPr>
          <w:p w:rsidR="00321B76" w:rsidRPr="00321B76" w:rsidRDefault="00321B7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321B76">
              <w:rPr>
                <w:sz w:val="28"/>
                <w:szCs w:val="28"/>
                <w:lang w:val="ru-RU"/>
              </w:rPr>
              <w:t>Минстройархитектуры</w:t>
            </w:r>
            <w:proofErr w:type="spellEnd"/>
          </w:p>
        </w:tc>
        <w:tc>
          <w:tcPr>
            <w:tcW w:w="987" w:type="pct"/>
            <w:gridSpan w:val="2"/>
          </w:tcPr>
          <w:p w:rsidR="00321B76" w:rsidRPr="00E95845" w:rsidRDefault="00321B76" w:rsidP="00321B7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321B76">
              <w:rPr>
                <w:sz w:val="28"/>
                <w:szCs w:val="28"/>
                <w:lang w:val="ru-RU"/>
              </w:rPr>
              <w:t>территориальное</w:t>
            </w:r>
            <w:proofErr w:type="gramEnd"/>
            <w:r w:rsidRPr="00321B76">
              <w:rPr>
                <w:sz w:val="28"/>
                <w:szCs w:val="28"/>
                <w:lang w:val="ru-RU"/>
              </w:rPr>
              <w:t xml:space="preserve"> подразделение архитектуры и градостроительства областных, Минского городского, городских </w:t>
            </w:r>
            <w:r w:rsidRPr="00321B76">
              <w:rPr>
                <w:sz w:val="28"/>
                <w:szCs w:val="28"/>
                <w:lang w:val="ru-RU"/>
              </w:rPr>
              <w:lastRenderedPageBreak/>
              <w:t>(городов областного подчинения), районных исполнительных комитетов, администраций район</w:t>
            </w:r>
            <w:r w:rsidR="00CF6A75">
              <w:rPr>
                <w:sz w:val="28"/>
                <w:szCs w:val="28"/>
                <w:lang w:val="ru-RU"/>
              </w:rPr>
              <w:t>ов в г. Минске</w:t>
            </w:r>
          </w:p>
        </w:tc>
        <w:tc>
          <w:tcPr>
            <w:tcW w:w="753" w:type="pct"/>
            <w:gridSpan w:val="2"/>
          </w:tcPr>
          <w:p w:rsidR="00321B76" w:rsidRPr="00321B76" w:rsidRDefault="00321B7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321B76">
              <w:rPr>
                <w:sz w:val="28"/>
                <w:szCs w:val="28"/>
                <w:lang w:val="ru-RU"/>
              </w:rPr>
              <w:lastRenderedPageBreak/>
              <w:t xml:space="preserve">15 дней, а при необходимости проведения дополнительной проверки с выездом на место, </w:t>
            </w:r>
            <w:r w:rsidRPr="00321B76">
              <w:rPr>
                <w:sz w:val="28"/>
                <w:szCs w:val="28"/>
                <w:lang w:val="ru-RU"/>
              </w:rPr>
              <w:lastRenderedPageBreak/>
              <w:t>большого объема работ для изучения – 1 месяц</w:t>
            </w:r>
          </w:p>
        </w:tc>
        <w:tc>
          <w:tcPr>
            <w:tcW w:w="875" w:type="pct"/>
            <w:gridSpan w:val="2"/>
          </w:tcPr>
          <w:p w:rsidR="00321B76" w:rsidRPr="00321B76" w:rsidRDefault="00321B7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321B76">
              <w:rPr>
                <w:sz w:val="28"/>
                <w:szCs w:val="28"/>
                <w:lang w:val="ru-RU"/>
              </w:rPr>
              <w:lastRenderedPageBreak/>
              <w:t>бесплатно</w:t>
            </w:r>
            <w:proofErr w:type="gram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3.15.5. Согласование выполнения земляных, строительных, мелиоративных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других работ, осуществления иной деятельности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территории археологических объектов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НАН </w:t>
            </w:r>
            <w:proofErr w:type="spellStart"/>
            <w:r w:rsidRPr="00E95845">
              <w:rPr>
                <w:sz w:val="28"/>
                <w:szCs w:val="28"/>
              </w:rPr>
              <w:t>Беларуси</w:t>
            </w:r>
            <w:proofErr w:type="spellEnd"/>
          </w:p>
        </w:tc>
        <w:tc>
          <w:tcPr>
            <w:tcW w:w="987" w:type="pct"/>
            <w:gridSpan w:val="2"/>
          </w:tcPr>
          <w:p w:rsidR="009F6270" w:rsidRPr="00E95845" w:rsidRDefault="00A31AD4" w:rsidP="00F025FD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местные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исполнительные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распорядительные органы базового территориального уровня, 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10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321B76" w:rsidRPr="00D6388A" w:rsidTr="00F71E67">
        <w:tc>
          <w:tcPr>
            <w:tcW w:w="1451" w:type="pct"/>
          </w:tcPr>
          <w:p w:rsidR="00321B76" w:rsidRDefault="00321B7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321B76">
              <w:rPr>
                <w:sz w:val="28"/>
                <w:szCs w:val="28"/>
                <w:lang w:val="ru-RU"/>
              </w:rPr>
              <w:t>3.15.7. 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      </w:r>
          </w:p>
          <w:p w:rsidR="00F71E67" w:rsidRPr="00F71E67" w:rsidRDefault="00F71E67" w:rsidP="00F71E67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F71E67">
              <w:rPr>
                <w:sz w:val="28"/>
                <w:szCs w:val="28"/>
                <w:lang w:val="ru-RU"/>
              </w:rPr>
              <w:t>3.16.9. Получение паспорта застройщика (при возведении и реконструкции одноквартирного жилого дома и (или) нежилых капитальных</w:t>
            </w:r>
            <w:r>
              <w:rPr>
                <w:sz w:val="28"/>
                <w:szCs w:val="28"/>
                <w:lang w:val="ru-RU"/>
              </w:rPr>
              <w:t xml:space="preserve"> построек в упрощенном порядке) </w:t>
            </w:r>
            <w:r w:rsidRPr="00F71E67">
              <w:rPr>
                <w:sz w:val="28"/>
                <w:szCs w:val="28"/>
                <w:lang w:val="ru-RU"/>
              </w:rPr>
              <w:t>плата за услуг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934" w:type="pct"/>
            <w:gridSpan w:val="2"/>
          </w:tcPr>
          <w:p w:rsidR="00F71E67" w:rsidRDefault="00321B7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321B76">
              <w:rPr>
                <w:sz w:val="28"/>
                <w:szCs w:val="28"/>
                <w:lang w:val="ru-RU"/>
              </w:rPr>
              <w:t>МЖКХ</w:t>
            </w:r>
          </w:p>
          <w:p w:rsidR="00F71E67" w:rsidRPr="00F71E67" w:rsidRDefault="00F71E67" w:rsidP="00F71E67">
            <w:pPr>
              <w:rPr>
                <w:sz w:val="28"/>
                <w:szCs w:val="28"/>
                <w:lang w:val="ru-RU"/>
              </w:rPr>
            </w:pPr>
          </w:p>
          <w:p w:rsidR="00F71E67" w:rsidRPr="00F71E67" w:rsidRDefault="00F71E67" w:rsidP="00F71E67">
            <w:pPr>
              <w:rPr>
                <w:sz w:val="28"/>
                <w:szCs w:val="28"/>
                <w:lang w:val="ru-RU"/>
              </w:rPr>
            </w:pPr>
          </w:p>
          <w:p w:rsidR="00F71E67" w:rsidRDefault="00F71E67" w:rsidP="00F71E67">
            <w:pPr>
              <w:rPr>
                <w:sz w:val="28"/>
                <w:szCs w:val="28"/>
                <w:lang w:val="ru-RU"/>
              </w:rPr>
            </w:pPr>
          </w:p>
          <w:p w:rsidR="00321B76" w:rsidRPr="00F71E67" w:rsidRDefault="00F71E67" w:rsidP="00F71E67">
            <w:pPr>
              <w:rPr>
                <w:sz w:val="28"/>
                <w:szCs w:val="28"/>
                <w:lang w:val="ru-RU"/>
              </w:rPr>
            </w:pPr>
            <w:proofErr w:type="spellStart"/>
            <w:r w:rsidRPr="00F71E67">
              <w:rPr>
                <w:sz w:val="28"/>
                <w:szCs w:val="28"/>
                <w:lang w:val="ru-RU"/>
              </w:rPr>
              <w:t>Минстройархи</w:t>
            </w:r>
            <w:r>
              <w:rPr>
                <w:sz w:val="28"/>
                <w:szCs w:val="28"/>
                <w:lang w:val="ru-RU"/>
              </w:rPr>
              <w:t>-</w:t>
            </w:r>
            <w:r w:rsidRPr="00F71E67">
              <w:rPr>
                <w:sz w:val="28"/>
                <w:szCs w:val="28"/>
                <w:lang w:val="ru-RU"/>
              </w:rPr>
              <w:t>тектуры</w:t>
            </w:r>
            <w:proofErr w:type="spellEnd"/>
          </w:p>
        </w:tc>
        <w:tc>
          <w:tcPr>
            <w:tcW w:w="987" w:type="pct"/>
            <w:gridSpan w:val="2"/>
          </w:tcPr>
          <w:p w:rsidR="00F71E67" w:rsidRDefault="00321B76" w:rsidP="00F025FD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321B76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321B76">
              <w:rPr>
                <w:sz w:val="28"/>
                <w:szCs w:val="28"/>
                <w:lang w:val="ru-RU"/>
              </w:rPr>
              <w:t xml:space="preserve"> исполнительный и распорядительный орган,</w:t>
            </w:r>
          </w:p>
          <w:p w:rsidR="00F71E67" w:rsidRDefault="00F71E67" w:rsidP="00F71E67">
            <w:pPr>
              <w:rPr>
                <w:sz w:val="28"/>
                <w:szCs w:val="28"/>
                <w:lang w:val="ru-RU"/>
              </w:rPr>
            </w:pPr>
          </w:p>
          <w:p w:rsidR="00F71E67" w:rsidRPr="00F71E67" w:rsidRDefault="00F71E67" w:rsidP="00F71E67">
            <w:pPr>
              <w:rPr>
                <w:sz w:val="28"/>
                <w:szCs w:val="28"/>
                <w:lang w:val="ru-RU"/>
              </w:rPr>
            </w:pPr>
            <w:proofErr w:type="gramStart"/>
            <w:r w:rsidRPr="00F71E67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F71E67">
              <w:rPr>
                <w:sz w:val="28"/>
                <w:szCs w:val="28"/>
                <w:lang w:val="ru-RU"/>
              </w:rPr>
              <w:t xml:space="preserve"> исполнительный и распорядительный орган</w:t>
            </w:r>
          </w:p>
        </w:tc>
        <w:tc>
          <w:tcPr>
            <w:tcW w:w="753" w:type="pct"/>
            <w:gridSpan w:val="2"/>
          </w:tcPr>
          <w:p w:rsidR="00F71E67" w:rsidRDefault="00321B7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321B76">
              <w:rPr>
                <w:sz w:val="28"/>
                <w:szCs w:val="28"/>
                <w:lang w:val="ru-RU"/>
              </w:rPr>
              <w:t>5 дней</w:t>
            </w:r>
          </w:p>
          <w:p w:rsidR="00F71E67" w:rsidRPr="00F71E67" w:rsidRDefault="00F71E67" w:rsidP="00F71E67">
            <w:pPr>
              <w:rPr>
                <w:sz w:val="28"/>
                <w:szCs w:val="28"/>
                <w:lang w:val="ru-RU"/>
              </w:rPr>
            </w:pPr>
          </w:p>
          <w:p w:rsidR="00F71E67" w:rsidRPr="00F71E67" w:rsidRDefault="00F71E67" w:rsidP="00F71E67">
            <w:pPr>
              <w:rPr>
                <w:sz w:val="28"/>
                <w:szCs w:val="28"/>
                <w:lang w:val="ru-RU"/>
              </w:rPr>
            </w:pPr>
          </w:p>
          <w:p w:rsidR="00F71E67" w:rsidRDefault="00F71E67" w:rsidP="00F71E67">
            <w:pPr>
              <w:rPr>
                <w:sz w:val="28"/>
                <w:szCs w:val="28"/>
                <w:lang w:val="ru-RU"/>
              </w:rPr>
            </w:pPr>
          </w:p>
          <w:p w:rsidR="00321B76" w:rsidRPr="00F71E67" w:rsidRDefault="00F71E67" w:rsidP="00F71E67">
            <w:pPr>
              <w:rPr>
                <w:sz w:val="28"/>
                <w:szCs w:val="28"/>
                <w:lang w:val="ru-RU"/>
              </w:rPr>
            </w:pPr>
            <w:r w:rsidRPr="00F71E67">
              <w:rPr>
                <w:sz w:val="28"/>
                <w:szCs w:val="28"/>
                <w:lang w:val="ru-RU"/>
              </w:rPr>
              <w:t xml:space="preserve">15 рабочих дней </w:t>
            </w:r>
          </w:p>
        </w:tc>
        <w:tc>
          <w:tcPr>
            <w:tcW w:w="875" w:type="pct"/>
            <w:gridSpan w:val="2"/>
          </w:tcPr>
          <w:p w:rsidR="00F71E67" w:rsidRDefault="00321B7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321B76">
              <w:rPr>
                <w:sz w:val="28"/>
                <w:szCs w:val="28"/>
                <w:lang w:val="ru-RU"/>
              </w:rPr>
              <w:t>плата</w:t>
            </w:r>
            <w:proofErr w:type="gramEnd"/>
            <w:r w:rsidRPr="00321B76">
              <w:rPr>
                <w:sz w:val="28"/>
                <w:szCs w:val="28"/>
                <w:lang w:val="ru-RU"/>
              </w:rPr>
              <w:t xml:space="preserve"> за услуги</w:t>
            </w:r>
          </w:p>
          <w:p w:rsidR="00F71E67" w:rsidRPr="00F71E67" w:rsidRDefault="00F71E67" w:rsidP="00F71E67">
            <w:pPr>
              <w:rPr>
                <w:sz w:val="28"/>
                <w:szCs w:val="28"/>
                <w:lang w:val="ru-RU"/>
              </w:rPr>
            </w:pPr>
          </w:p>
          <w:p w:rsidR="00F71E67" w:rsidRPr="00F71E67" w:rsidRDefault="00F71E67" w:rsidP="00F71E67">
            <w:pPr>
              <w:rPr>
                <w:sz w:val="28"/>
                <w:szCs w:val="28"/>
                <w:lang w:val="ru-RU"/>
              </w:rPr>
            </w:pPr>
          </w:p>
          <w:p w:rsidR="00F71E67" w:rsidRDefault="00F71E67" w:rsidP="00F71E67">
            <w:pPr>
              <w:rPr>
                <w:sz w:val="28"/>
                <w:szCs w:val="28"/>
                <w:lang w:val="ru-RU"/>
              </w:rPr>
            </w:pPr>
          </w:p>
          <w:p w:rsidR="00321B76" w:rsidRPr="00F71E67" w:rsidRDefault="00F71E67" w:rsidP="00F71E67">
            <w:pPr>
              <w:rPr>
                <w:sz w:val="28"/>
                <w:szCs w:val="28"/>
                <w:lang w:val="ru-RU"/>
              </w:rPr>
            </w:pPr>
            <w:proofErr w:type="gramStart"/>
            <w:r w:rsidRPr="00F71E67">
              <w:rPr>
                <w:sz w:val="28"/>
                <w:szCs w:val="28"/>
                <w:lang w:val="ru-RU"/>
              </w:rPr>
              <w:t>плата</w:t>
            </w:r>
            <w:proofErr w:type="gramEnd"/>
            <w:r w:rsidRPr="00F71E67">
              <w:rPr>
                <w:sz w:val="28"/>
                <w:szCs w:val="28"/>
                <w:lang w:val="ru-RU"/>
              </w:rPr>
              <w:t xml:space="preserve"> за услуг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:rsidR="009F6270" w:rsidRPr="00B520C2" w:rsidTr="00F71E67">
        <w:tc>
          <w:tcPr>
            <w:tcW w:w="5000" w:type="pct"/>
            <w:gridSpan w:val="9"/>
          </w:tcPr>
          <w:p w:rsidR="00F71E67" w:rsidRPr="00CA2F20" w:rsidRDefault="00F71E67">
            <w:pPr>
              <w:spacing w:before="120" w:after="45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F6270" w:rsidRPr="00E95845" w:rsidRDefault="00A31AD4">
            <w:pPr>
              <w:spacing w:before="120" w:after="45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95845">
              <w:rPr>
                <w:b/>
                <w:sz w:val="28"/>
                <w:szCs w:val="28"/>
                <w:lang w:val="ru-RU"/>
              </w:rPr>
              <w:t>ГЛАВА 6</w:t>
            </w:r>
            <w:r w:rsidRPr="00E95845">
              <w:rPr>
                <w:b/>
                <w:sz w:val="28"/>
                <w:szCs w:val="28"/>
                <w:lang w:val="ru-RU"/>
              </w:rPr>
              <w:br/>
              <w:t>ОХРАНА ОКРУЖАЮЩЕЙ СРЕДЫ И</w:t>
            </w:r>
            <w:r w:rsidRPr="00E95845">
              <w:rPr>
                <w:b/>
                <w:sz w:val="28"/>
                <w:szCs w:val="28"/>
              </w:rPr>
              <w:t> </w:t>
            </w:r>
            <w:r w:rsidRPr="00E95845">
              <w:rPr>
                <w:b/>
                <w:sz w:val="28"/>
                <w:szCs w:val="28"/>
                <w:lang w:val="ru-RU"/>
              </w:rPr>
              <w:t>ПРИРОДОПОЛЬЗОВАНИЕ</w:t>
            </w:r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6.9.1. Получение решения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предоставлении поверхностного водного объекта (его части)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обособленное водопользование для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хозяйственно-питьевых, гидроэнергетических нужд или нужд обеспечения обороны с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выдачей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установленном порядке государственного акта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право обособленного водопользования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Минприроды</w:t>
            </w:r>
            <w:proofErr w:type="spellEnd"/>
          </w:p>
        </w:tc>
        <w:tc>
          <w:tcPr>
            <w:tcW w:w="987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распорядительный орган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30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6.10.1. Получение решения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предоставлении геологического отвода с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выдачей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установленном порядке акта, удостоверяющего геологический отвод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Минприроды</w:t>
            </w:r>
            <w:proofErr w:type="spellEnd"/>
          </w:p>
        </w:tc>
        <w:tc>
          <w:tcPr>
            <w:tcW w:w="987" w:type="pct"/>
            <w:gridSpan w:val="2"/>
          </w:tcPr>
          <w:p w:rsidR="009F6270" w:rsidRPr="00E95845" w:rsidRDefault="00A31AD4" w:rsidP="00D33D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и</w:t>
            </w:r>
            <w:r w:rsidRPr="00E95845">
              <w:rPr>
                <w:sz w:val="28"/>
                <w:szCs w:val="28"/>
              </w:rPr>
              <w:t> </w:t>
            </w:r>
            <w:r w:rsidR="00D33D70" w:rsidRPr="00E95845">
              <w:rPr>
                <w:sz w:val="28"/>
                <w:szCs w:val="28"/>
                <w:lang w:val="ru-RU"/>
              </w:rPr>
              <w:t>распорядительный орган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35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6.10.2. Получение решения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предоставлении горного отвода с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выдачей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установленном порядке акта, удостоверяющего горный отвод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Минприроды</w:t>
            </w:r>
            <w:proofErr w:type="spellEnd"/>
          </w:p>
        </w:tc>
        <w:tc>
          <w:tcPr>
            <w:tcW w:w="987" w:type="pct"/>
            <w:gridSpan w:val="2"/>
          </w:tcPr>
          <w:p w:rsidR="009F6270" w:rsidRPr="00E95845" w:rsidRDefault="00A31AD4" w:rsidP="00D33D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и</w:t>
            </w:r>
            <w:r w:rsidRPr="00E95845">
              <w:rPr>
                <w:sz w:val="28"/>
                <w:szCs w:val="28"/>
              </w:rPr>
              <w:t> </w:t>
            </w:r>
            <w:r w:rsidR="00D33D70" w:rsidRPr="00E95845">
              <w:rPr>
                <w:sz w:val="28"/>
                <w:szCs w:val="28"/>
                <w:lang w:val="ru-RU"/>
              </w:rPr>
              <w:t>распорядительный орган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30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 xml:space="preserve">6.30.3. Получение согласования проекта консервации, проекта </w:t>
            </w:r>
            <w:proofErr w:type="spellStart"/>
            <w:r w:rsidRPr="00E95845">
              <w:rPr>
                <w:sz w:val="28"/>
                <w:szCs w:val="28"/>
                <w:lang w:val="ru-RU"/>
              </w:rPr>
              <w:t>расконсервации</w:t>
            </w:r>
            <w:proofErr w:type="spellEnd"/>
            <w:r w:rsidRPr="00E95845">
              <w:rPr>
                <w:sz w:val="28"/>
                <w:szCs w:val="28"/>
                <w:lang w:val="ru-RU"/>
              </w:rPr>
              <w:t>, проекта ликвидации горных предприятий, связанных с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разработкой месторождений стратегических полезных ископаемых (их частей), полезных ископаемых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ограниченного распространения (их частей), общераспространенных полезных ископаемых (их частей), подземных сооружений, не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связанных с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добычей полезных ископаемых, изменения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проект консервации этих горных предприятий (в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части соблюдения требований законодательства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области использования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охраны земель)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lastRenderedPageBreak/>
              <w:t>Минприроды</w:t>
            </w:r>
            <w:proofErr w:type="spellEnd"/>
          </w:p>
        </w:tc>
        <w:tc>
          <w:tcPr>
            <w:tcW w:w="987" w:type="pct"/>
            <w:gridSpan w:val="2"/>
          </w:tcPr>
          <w:p w:rsidR="009F6270" w:rsidRPr="00E95845" w:rsidRDefault="00A31AD4" w:rsidP="00D33D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и</w:t>
            </w:r>
            <w:r w:rsidRPr="00E95845">
              <w:rPr>
                <w:sz w:val="28"/>
                <w:szCs w:val="28"/>
              </w:rPr>
              <w:t> </w:t>
            </w:r>
            <w:r w:rsidR="00D33D70" w:rsidRPr="00E95845">
              <w:rPr>
                <w:sz w:val="28"/>
                <w:szCs w:val="28"/>
                <w:lang w:val="ru-RU"/>
              </w:rPr>
              <w:t>распорядительный орган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10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6.34.1. Получение разрешения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удаление или пересадку объектов растительного мира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Минприроды</w:t>
            </w:r>
            <w:proofErr w:type="spellEnd"/>
          </w:p>
        </w:tc>
        <w:tc>
          <w:tcPr>
            <w:tcW w:w="987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распорядительный орган, администрация индустриального парка «Великий камень»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 </w:t>
            </w:r>
            <w:proofErr w:type="spellStart"/>
            <w:r w:rsidRPr="00E95845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B520C2" w:rsidTr="00F71E67">
        <w:tc>
          <w:tcPr>
            <w:tcW w:w="5000" w:type="pct"/>
            <w:gridSpan w:val="9"/>
          </w:tcPr>
          <w:p w:rsidR="009F6270" w:rsidRPr="00E95845" w:rsidRDefault="00A31AD4">
            <w:pPr>
              <w:spacing w:before="120" w:after="45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95845">
              <w:rPr>
                <w:b/>
                <w:sz w:val="28"/>
                <w:szCs w:val="28"/>
                <w:lang w:val="ru-RU"/>
              </w:rPr>
              <w:t>ГЛАВА 8</w:t>
            </w:r>
            <w:r w:rsidRPr="00E95845">
              <w:rPr>
                <w:b/>
                <w:sz w:val="28"/>
                <w:szCs w:val="28"/>
                <w:lang w:val="ru-RU"/>
              </w:rPr>
              <w:br/>
              <w:t>ТОРГОВЛЯ, ОБЩЕСТВЕННОЕ ПИТАНИЕ, БЫТОВОЕ ОБСЛУЖИВАНИЕ НАСЕЛЕНИЯ, ЗАЩИТА ПРАВ ПОТРЕБИТЕЛЕЙ, РЕКЛАМНАЯ ДЕЯТЕЛЬНОСТЬ И</w:t>
            </w:r>
            <w:r w:rsidRPr="00E95845">
              <w:rPr>
                <w:b/>
                <w:sz w:val="28"/>
                <w:szCs w:val="28"/>
              </w:rPr>
              <w:t> </w:t>
            </w:r>
            <w:r w:rsidRPr="00E95845">
              <w:rPr>
                <w:b/>
                <w:sz w:val="28"/>
                <w:szCs w:val="28"/>
                <w:lang w:val="ru-RU"/>
              </w:rPr>
              <w:t>ОБРАЩЕНИЕ ВТОРИЧНЫХ РЕСУРСОВ</w:t>
            </w:r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8.3.1. Согласование маршрута движения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ассортиментного перечня товаров автомагазина,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котором предполагается розничная торговля алкогольными напитками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территории сельской местности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МАРТ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A43B2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комитет, 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5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lastRenderedPageBreak/>
              <w:t xml:space="preserve">8.5.1. </w:t>
            </w:r>
            <w:proofErr w:type="spellStart"/>
            <w:r w:rsidRPr="00E95845">
              <w:rPr>
                <w:sz w:val="28"/>
                <w:szCs w:val="28"/>
              </w:rPr>
              <w:t>Согласование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проведения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ярмарки</w:t>
            </w:r>
            <w:proofErr w:type="spellEnd"/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МАРТ</w:t>
            </w:r>
          </w:p>
        </w:tc>
        <w:tc>
          <w:tcPr>
            <w:tcW w:w="987" w:type="pct"/>
            <w:gridSpan w:val="2"/>
          </w:tcPr>
          <w:p w:rsidR="009F6270" w:rsidRPr="00E95845" w:rsidRDefault="00A67D47" w:rsidP="00A67D47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городской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районный исполкомы,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10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8.6.1. Согласование схемы рынка,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том числе с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государственной ветеринарной службой,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размещение </w:t>
            </w:r>
            <w:proofErr w:type="spellStart"/>
            <w:r w:rsidRPr="00E95845">
              <w:rPr>
                <w:sz w:val="28"/>
                <w:szCs w:val="28"/>
                <w:lang w:val="ru-RU"/>
              </w:rPr>
              <w:t>зооботанического</w:t>
            </w:r>
            <w:proofErr w:type="spellEnd"/>
            <w:r w:rsidRPr="00E95845">
              <w:rPr>
                <w:sz w:val="28"/>
                <w:szCs w:val="28"/>
                <w:lang w:val="ru-RU"/>
              </w:rPr>
              <w:t xml:space="preserve"> рынка, рынка,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котором осуществляется продажа продовольственных товаров,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том числе сельскохозяйственной продукции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МАРТ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A43B2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исполкомы (кроме г.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Минска),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г.</w:t>
            </w:r>
            <w:r w:rsidRPr="00E95845">
              <w:rPr>
                <w:sz w:val="28"/>
                <w:szCs w:val="28"/>
              </w:rPr>
              <w:t> </w:t>
            </w:r>
            <w:r w:rsidR="00A43B23" w:rsidRPr="00E95845">
              <w:rPr>
                <w:sz w:val="28"/>
                <w:szCs w:val="28"/>
                <w:lang w:val="ru-RU"/>
              </w:rPr>
              <w:t>Минске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10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8.8.1. Согласование режима работы после 23.00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до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7.00 розничного торгового объекта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МАРТ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A43B2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исполкомы (кроме г.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Минска),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г.</w:t>
            </w:r>
            <w:r w:rsidRPr="00E95845">
              <w:rPr>
                <w:sz w:val="28"/>
                <w:szCs w:val="28"/>
              </w:rPr>
              <w:t> </w:t>
            </w:r>
            <w:r w:rsidR="00A43B23" w:rsidRPr="00E95845">
              <w:rPr>
                <w:sz w:val="28"/>
                <w:szCs w:val="28"/>
                <w:lang w:val="ru-RU"/>
              </w:rPr>
              <w:t>Минске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15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8.8.2. Согласование режима работы после 23.00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до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7.00 объекта общественного питания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МАРТ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A43B2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исполкомы (кроме г.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Минска),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г.</w:t>
            </w:r>
            <w:r w:rsidRPr="00E95845">
              <w:rPr>
                <w:sz w:val="28"/>
                <w:szCs w:val="28"/>
              </w:rPr>
              <w:t> </w:t>
            </w:r>
            <w:r w:rsidR="00A43B23" w:rsidRPr="00E95845">
              <w:rPr>
                <w:sz w:val="28"/>
                <w:szCs w:val="28"/>
                <w:lang w:val="ru-RU"/>
              </w:rPr>
              <w:t>Минске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15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8.9.1. Включение сведений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использования торговых объектов,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Торговый реестр Республики Беларусь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A43B2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исполкомы (кроме г.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Минска),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г.</w:t>
            </w:r>
            <w:r w:rsidRPr="00E95845">
              <w:rPr>
                <w:sz w:val="28"/>
                <w:szCs w:val="28"/>
              </w:rPr>
              <w:t> </w:t>
            </w:r>
            <w:r w:rsidR="00A43B23" w:rsidRPr="00E95845">
              <w:rPr>
                <w:sz w:val="28"/>
                <w:szCs w:val="28"/>
                <w:lang w:val="ru-RU"/>
              </w:rPr>
              <w:t>Минске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3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8.9.2. Включение сведений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субъектах, оказывающих бытовые услуги, объектах бытового обслуживания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Реестр бытовых услуг Республики Беларусь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МАРТ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A43B2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исполкомы (кроме г.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Минска),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г.</w:t>
            </w:r>
            <w:r w:rsidRPr="00E95845">
              <w:rPr>
                <w:sz w:val="28"/>
                <w:szCs w:val="28"/>
              </w:rPr>
              <w:t> </w:t>
            </w:r>
            <w:r w:rsidR="00A43B23" w:rsidRPr="00E95845">
              <w:rPr>
                <w:sz w:val="28"/>
                <w:szCs w:val="28"/>
                <w:lang w:val="ru-RU"/>
              </w:rPr>
              <w:t>Минске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3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8.9.3. Внесение изменения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сведения, включенные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Торговый реестр Республики Беларусь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МАРТ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A43B2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исполкомы (кроме г.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Минска),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г.</w:t>
            </w:r>
            <w:r w:rsidRPr="00E95845">
              <w:rPr>
                <w:sz w:val="28"/>
                <w:szCs w:val="28"/>
              </w:rPr>
              <w:t> </w:t>
            </w:r>
            <w:r w:rsidR="00A43B23" w:rsidRPr="00E95845">
              <w:rPr>
                <w:sz w:val="28"/>
                <w:szCs w:val="28"/>
                <w:lang w:val="ru-RU"/>
              </w:rPr>
              <w:t>Минске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3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8.9.4. Внесение изменения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сведения, включенные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Реестр бытовых услуг Республики Беларусь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МАРТ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A43B2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исполкомы (кроме г.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Минска),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г.</w:t>
            </w:r>
            <w:r w:rsidRPr="00E95845">
              <w:rPr>
                <w:sz w:val="28"/>
                <w:szCs w:val="28"/>
              </w:rPr>
              <w:t> </w:t>
            </w:r>
            <w:r w:rsidR="00A43B23" w:rsidRPr="00E95845">
              <w:rPr>
                <w:sz w:val="28"/>
                <w:szCs w:val="28"/>
                <w:lang w:val="ru-RU"/>
              </w:rPr>
              <w:t>Минске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3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8.9.5. Исключение сведений из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Торгового реестра Республики Беларусь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МАРТ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A43B2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исполкомы (кроме г.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Минска),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г.</w:t>
            </w:r>
            <w:r w:rsidRPr="00E95845">
              <w:rPr>
                <w:sz w:val="28"/>
                <w:szCs w:val="28"/>
              </w:rPr>
              <w:t> </w:t>
            </w:r>
            <w:r w:rsidR="00A43B23" w:rsidRPr="00E95845">
              <w:rPr>
                <w:sz w:val="28"/>
                <w:szCs w:val="28"/>
                <w:lang w:val="ru-RU"/>
              </w:rPr>
              <w:t>Минске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3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8.9.6. Исключение сведений из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Реестра бытовых услуг Республики Беларусь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МАРТ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A43B2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исполкомы (кроме г.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Минска),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г.</w:t>
            </w:r>
            <w:r w:rsidRPr="00E95845">
              <w:rPr>
                <w:sz w:val="28"/>
                <w:szCs w:val="28"/>
              </w:rPr>
              <w:t> </w:t>
            </w:r>
            <w:r w:rsidR="00A43B23" w:rsidRPr="00E95845">
              <w:rPr>
                <w:sz w:val="28"/>
                <w:szCs w:val="28"/>
                <w:lang w:val="ru-RU"/>
              </w:rPr>
              <w:t>Минске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3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D6388A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8.13.1. Получение разрешения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размещение средства наружной рекламы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МАРТ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A43B2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 xml:space="preserve">Минский горисполком, городской (города областного </w:t>
            </w:r>
            <w:r w:rsidR="00A43B23" w:rsidRPr="00E95845">
              <w:rPr>
                <w:sz w:val="28"/>
                <w:szCs w:val="28"/>
                <w:lang w:val="ru-RU"/>
              </w:rPr>
              <w:t>подчинения), районный исполком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15 рабочих дней, а в случае, если требуется разработка проекта привязки средства наружной рекламы к участку местности и (или) подключение к инженерным коммуникациям, – 30 рабочих дней</w:t>
            </w:r>
          </w:p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при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размещении средства наружной рекламы на территории Китайско-Белорусского индустриального парка «Великий камень» (за исключением территорий населенных пунктов, в том числе г. Минска и земель в границах перспективного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развития г. Минска в соответствии с его генеральным планом, садоводческих товариществ и дачных кооперативов) – 10 рабочих дней</w:t>
            </w:r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lastRenderedPageBreak/>
              <w:t>плата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за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услуги</w:t>
            </w:r>
          </w:p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бесплатно</w:t>
            </w:r>
            <w:proofErr w:type="gramEnd"/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– при выдаче разрешения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размещение средства наружной рекламы:</w:t>
            </w:r>
          </w:p>
          <w:p w:rsidR="009F6270" w:rsidRPr="00E95845" w:rsidRDefault="00A31AD4">
            <w:pPr>
              <w:spacing w:before="120" w:after="45" w:line="240" w:lineRule="auto"/>
              <w:ind w:left="282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специально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предназначенного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используемого для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размещения (распространения) социальной рекламы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:rsidR="009F6270" w:rsidRPr="00E95845" w:rsidRDefault="00A31AD4">
            <w:pPr>
              <w:spacing w:before="120" w:after="45" w:line="240" w:lineRule="auto"/>
              <w:ind w:left="282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новом или прежнем месте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связи с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прекращением действия ранее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выданного разрешения по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причине проведения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месте размещения средства наружной рекламы работ по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застройке, благоустройству территорий, строительству, реконструкции или ремонту зданий (сооружений), иных элементов инфраструктуры, мероприятий по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случаю государственных праздников, праздничных дней, памятных дат, иных мероприятий республиканского или местного значения</w:t>
            </w:r>
          </w:p>
        </w:tc>
      </w:tr>
      <w:tr w:rsidR="009F6270" w:rsidRPr="00D6388A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8.13.2. Продление действия разрешения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размещение средства наружной рекламы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МАРТ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A43B2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 xml:space="preserve">Минский горисполком, городской (города областного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 xml:space="preserve">подчинения), </w:t>
            </w:r>
            <w:r w:rsidR="00A43B23" w:rsidRPr="00E95845">
              <w:rPr>
                <w:sz w:val="28"/>
                <w:szCs w:val="28"/>
                <w:lang w:val="ru-RU"/>
              </w:rPr>
              <w:t>районный исполкомы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lastRenderedPageBreak/>
              <w:t xml:space="preserve">5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плата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за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услуги</w:t>
            </w:r>
          </w:p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бесплатно</w:t>
            </w:r>
            <w:proofErr w:type="gramEnd"/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– при продлении действия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разрешения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размещение средства наружной рекламы, специально предназначенного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используемого для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размещения (распространения) социальной рекламы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</w:tc>
      </w:tr>
      <w:tr w:rsidR="009F6270" w:rsidRPr="00D6388A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8.13.3. Переоформление разрешения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размещение средства наружной рекламы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МАРТ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A43B2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Минский горисполком, городской (города областного п</w:t>
            </w:r>
            <w:r w:rsidR="00A43B23" w:rsidRPr="00E95845">
              <w:rPr>
                <w:sz w:val="28"/>
                <w:szCs w:val="28"/>
                <w:lang w:val="ru-RU"/>
              </w:rPr>
              <w:t>одчинения), районный исполкомы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5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плата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за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услуги</w:t>
            </w:r>
          </w:p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бесплатно</w:t>
            </w:r>
            <w:proofErr w:type="gramEnd"/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– при переоформлении разрешения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размещение средства наружной рекламы:</w:t>
            </w:r>
          </w:p>
          <w:p w:rsidR="009F6270" w:rsidRPr="00E95845" w:rsidRDefault="00A31AD4">
            <w:pPr>
              <w:spacing w:before="120" w:after="45" w:line="240" w:lineRule="auto"/>
              <w:ind w:left="282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специально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предназначенного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используемого для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размещения (распространения)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социальной рекламы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:rsidR="009F6270" w:rsidRPr="00E95845" w:rsidRDefault="00A31AD4">
            <w:pPr>
              <w:spacing w:before="120" w:after="45" w:line="240" w:lineRule="auto"/>
              <w:ind w:left="282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причине изменения формы паспорта средства наружной рекламы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связи с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изменением законодательства</w:t>
            </w:r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8.14.1. Согласование содержания наружной рекламы, рекламы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транспортном средстве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МАРТ</w:t>
            </w:r>
          </w:p>
        </w:tc>
        <w:tc>
          <w:tcPr>
            <w:tcW w:w="987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Минский горисполком, городской (города областного подчинения), районный исполкомы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5 </w:t>
            </w:r>
            <w:proofErr w:type="spellStart"/>
            <w:r w:rsidRPr="00E95845">
              <w:rPr>
                <w:sz w:val="28"/>
                <w:szCs w:val="28"/>
              </w:rPr>
              <w:t>рабочих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321B76" w:rsidRPr="00B520C2" w:rsidTr="00F71E67">
        <w:tc>
          <w:tcPr>
            <w:tcW w:w="5000" w:type="pct"/>
            <w:gridSpan w:val="9"/>
          </w:tcPr>
          <w:p w:rsidR="00CF6A75" w:rsidRDefault="00CF6A75" w:rsidP="00321B76">
            <w:pPr>
              <w:spacing w:before="120" w:after="45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F6A75" w:rsidRDefault="00CF6A75" w:rsidP="00321B76">
            <w:pPr>
              <w:spacing w:before="120" w:after="45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21B76" w:rsidRPr="00CF6A75" w:rsidRDefault="00321B76" w:rsidP="00321B76">
            <w:pPr>
              <w:spacing w:before="120" w:after="45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F6A75">
              <w:rPr>
                <w:b/>
                <w:sz w:val="28"/>
                <w:szCs w:val="28"/>
                <w:lang w:val="ru-RU"/>
              </w:rPr>
              <w:t>ГЛАВА 10</w:t>
            </w:r>
          </w:p>
          <w:p w:rsidR="00321B76" w:rsidRPr="00CF6A75" w:rsidRDefault="00321B76" w:rsidP="00321B76">
            <w:pPr>
              <w:spacing w:before="120" w:after="45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F6A75">
              <w:rPr>
                <w:b/>
                <w:sz w:val="28"/>
                <w:szCs w:val="28"/>
                <w:lang w:val="ru-RU"/>
              </w:rPr>
              <w:lastRenderedPageBreak/>
              <w:t>ОБРАЗОВАНИЕ И МОЛОДЕЖНАЯ ПОЛИТИКА</w:t>
            </w:r>
          </w:p>
        </w:tc>
      </w:tr>
      <w:tr w:rsidR="00321B76" w:rsidRPr="00321B76" w:rsidTr="00F71E67">
        <w:tc>
          <w:tcPr>
            <w:tcW w:w="1451" w:type="pct"/>
          </w:tcPr>
          <w:p w:rsidR="00321B76" w:rsidRPr="00E95845" w:rsidRDefault="00321B7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321B76">
              <w:rPr>
                <w:sz w:val="28"/>
                <w:szCs w:val="28"/>
                <w:lang w:val="ru-RU"/>
              </w:rPr>
              <w:lastRenderedPageBreak/>
              <w:t>10.8.1. Получение согласования решения о формировании студенческого отряда</w:t>
            </w:r>
          </w:p>
        </w:tc>
        <w:tc>
          <w:tcPr>
            <w:tcW w:w="934" w:type="pct"/>
            <w:gridSpan w:val="2"/>
          </w:tcPr>
          <w:p w:rsidR="00321B76" w:rsidRPr="00321B76" w:rsidRDefault="00321B7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321B76">
              <w:rPr>
                <w:sz w:val="28"/>
                <w:szCs w:val="28"/>
                <w:lang w:val="ru-RU"/>
              </w:rPr>
              <w:t>Минобразование</w:t>
            </w:r>
            <w:proofErr w:type="spellEnd"/>
          </w:p>
        </w:tc>
        <w:tc>
          <w:tcPr>
            <w:tcW w:w="987" w:type="pct"/>
            <w:gridSpan w:val="2"/>
          </w:tcPr>
          <w:p w:rsidR="00321B76" w:rsidRPr="00E95845" w:rsidRDefault="00321B7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321B76">
              <w:rPr>
                <w:sz w:val="28"/>
                <w:szCs w:val="28"/>
                <w:lang w:val="ru-RU"/>
              </w:rPr>
              <w:t>городской</w:t>
            </w:r>
            <w:proofErr w:type="gramEnd"/>
            <w:r w:rsidRPr="00321B76">
              <w:rPr>
                <w:sz w:val="28"/>
                <w:szCs w:val="28"/>
                <w:lang w:val="ru-RU"/>
              </w:rPr>
              <w:t>, районный исполкомы, администрация района г. Минска по месту деятельности студенческого отряда</w:t>
            </w:r>
          </w:p>
        </w:tc>
        <w:tc>
          <w:tcPr>
            <w:tcW w:w="753" w:type="pct"/>
            <w:gridSpan w:val="2"/>
          </w:tcPr>
          <w:p w:rsidR="00321B76" w:rsidRPr="00321B76" w:rsidRDefault="00321B7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321B76">
              <w:rPr>
                <w:sz w:val="28"/>
                <w:szCs w:val="28"/>
                <w:lang w:val="ru-RU"/>
              </w:rPr>
              <w:t>5 дней</w:t>
            </w:r>
          </w:p>
        </w:tc>
        <w:tc>
          <w:tcPr>
            <w:tcW w:w="875" w:type="pct"/>
            <w:gridSpan w:val="2"/>
          </w:tcPr>
          <w:p w:rsidR="00321B76" w:rsidRDefault="00CF6A75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r w:rsidR="00321B76" w:rsidRPr="00321B76">
              <w:rPr>
                <w:sz w:val="28"/>
                <w:szCs w:val="28"/>
                <w:lang w:val="ru-RU"/>
              </w:rPr>
              <w:t>есплатно</w:t>
            </w:r>
            <w:proofErr w:type="gramEnd"/>
          </w:p>
          <w:p w:rsidR="00CF6A75" w:rsidRPr="00321B76" w:rsidRDefault="00CF6A75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9F6270" w:rsidRPr="00B520C2" w:rsidTr="00F71E67">
        <w:tc>
          <w:tcPr>
            <w:tcW w:w="5000" w:type="pct"/>
            <w:gridSpan w:val="9"/>
          </w:tcPr>
          <w:p w:rsidR="009F6270" w:rsidRPr="00E95845" w:rsidRDefault="00A31AD4">
            <w:pPr>
              <w:spacing w:before="120" w:after="45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95845">
              <w:rPr>
                <w:b/>
                <w:sz w:val="28"/>
                <w:szCs w:val="28"/>
                <w:lang w:val="ru-RU"/>
              </w:rPr>
              <w:t>ГЛАВА 11</w:t>
            </w:r>
            <w:r w:rsidRPr="00E95845">
              <w:rPr>
                <w:b/>
                <w:sz w:val="28"/>
                <w:szCs w:val="28"/>
                <w:lang w:val="ru-RU"/>
              </w:rPr>
              <w:br/>
              <w:t>ФИЗИЧЕСКАЯ КУЛЬТУРА И</w:t>
            </w:r>
            <w:r w:rsidRPr="00E95845">
              <w:rPr>
                <w:b/>
                <w:sz w:val="28"/>
                <w:szCs w:val="28"/>
              </w:rPr>
              <w:t> </w:t>
            </w:r>
            <w:r w:rsidRPr="00E95845">
              <w:rPr>
                <w:b/>
                <w:sz w:val="28"/>
                <w:szCs w:val="28"/>
                <w:lang w:val="ru-RU"/>
              </w:rPr>
              <w:t>СПОРТ, ТУРИЗМ, КУЛЬТУРА</w:t>
            </w:r>
          </w:p>
        </w:tc>
      </w:tr>
      <w:tr w:rsidR="009F6270" w:rsidRPr="005C0496" w:rsidTr="00CA2F20">
        <w:trPr>
          <w:gridAfter w:val="1"/>
          <w:wAfter w:w="322" w:type="pct"/>
        </w:trPr>
        <w:tc>
          <w:tcPr>
            <w:tcW w:w="1451" w:type="pct"/>
          </w:tcPr>
          <w:p w:rsidR="009F6270" w:rsidRDefault="00A31AD4" w:rsidP="005C049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11.1</w:t>
            </w:r>
            <w:r w:rsidR="005C0496">
              <w:rPr>
                <w:sz w:val="28"/>
                <w:szCs w:val="28"/>
                <w:lang w:val="ru-RU"/>
              </w:rPr>
              <w:t>2</w:t>
            </w:r>
            <w:r w:rsidRPr="00E95845">
              <w:rPr>
                <w:sz w:val="28"/>
                <w:szCs w:val="28"/>
                <w:lang w:val="ru-RU"/>
              </w:rPr>
              <w:t xml:space="preserve">.1. </w:t>
            </w:r>
            <w:r w:rsidR="005C0496" w:rsidRPr="005C0496">
              <w:rPr>
                <w:sz w:val="28"/>
                <w:szCs w:val="28"/>
                <w:lang w:val="ru-RU"/>
              </w:rPr>
              <w:t>Получение разрешения на эксплуатацию кин</w:t>
            </w:r>
            <w:r w:rsidR="005C0496">
              <w:rPr>
                <w:sz w:val="28"/>
                <w:szCs w:val="28"/>
                <w:lang w:val="ru-RU"/>
              </w:rPr>
              <w:t>озала, иного специально оборудо</w:t>
            </w:r>
            <w:r w:rsidR="005C0496" w:rsidRPr="005C0496">
              <w:rPr>
                <w:sz w:val="28"/>
                <w:szCs w:val="28"/>
                <w:lang w:val="ru-RU"/>
              </w:rPr>
              <w:t>ванного помещения (места), оснащенного кинооб</w:t>
            </w:r>
            <w:r w:rsidR="005C0496">
              <w:rPr>
                <w:sz w:val="28"/>
                <w:szCs w:val="28"/>
                <w:lang w:val="ru-RU"/>
              </w:rPr>
              <w:t>орудованием, и такого оборудова</w:t>
            </w:r>
            <w:r w:rsidR="005C0496" w:rsidRPr="005C0496">
              <w:rPr>
                <w:sz w:val="28"/>
                <w:szCs w:val="28"/>
                <w:lang w:val="ru-RU"/>
              </w:rPr>
              <w:t>ния</w:t>
            </w:r>
          </w:p>
          <w:p w:rsidR="00CA2F20" w:rsidRPr="00CA2F20" w:rsidRDefault="00CA2F20" w:rsidP="00CA2F2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11.12</w:t>
            </w:r>
            <w:r>
              <w:rPr>
                <w:sz w:val="28"/>
                <w:szCs w:val="28"/>
                <w:vertAlign w:val="superscript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 xml:space="preserve">.1 Принятие решения об осуществлении деятельности по оказанию услуг в сфере </w:t>
            </w:r>
            <w:proofErr w:type="spellStart"/>
            <w:r>
              <w:rPr>
                <w:sz w:val="28"/>
                <w:szCs w:val="28"/>
                <w:lang w:val="ru-RU"/>
              </w:rPr>
              <w:t>агроэкотуризма</w:t>
            </w:r>
            <w:proofErr w:type="spellEnd"/>
          </w:p>
        </w:tc>
        <w:tc>
          <w:tcPr>
            <w:tcW w:w="612" w:type="pct"/>
          </w:tcPr>
          <w:p w:rsidR="009F6270" w:rsidRDefault="00A31AD4" w:rsidP="005C049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5C0496">
              <w:rPr>
                <w:sz w:val="28"/>
                <w:szCs w:val="28"/>
                <w:lang w:val="ru-RU"/>
              </w:rPr>
              <w:t>Мин</w:t>
            </w:r>
            <w:r w:rsidR="005C0496">
              <w:rPr>
                <w:sz w:val="28"/>
                <w:szCs w:val="28"/>
                <w:lang w:val="ru-RU"/>
              </w:rPr>
              <w:t>культуры</w:t>
            </w:r>
          </w:p>
          <w:p w:rsidR="00CA2F20" w:rsidRDefault="00CA2F20" w:rsidP="005C049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  <w:p w:rsidR="00CA2F20" w:rsidRDefault="00CA2F20" w:rsidP="005C049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  <w:p w:rsidR="00CA2F20" w:rsidRDefault="00CA2F20" w:rsidP="005C049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  <w:p w:rsidR="00CA2F20" w:rsidRDefault="00CA2F20" w:rsidP="005C049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  <w:p w:rsidR="00CA2F20" w:rsidRDefault="00CA2F20" w:rsidP="005C049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Минспорт</w:t>
            </w:r>
            <w:proofErr w:type="spellEnd"/>
          </w:p>
          <w:p w:rsidR="00CA2F20" w:rsidRPr="005C0496" w:rsidRDefault="00CA2F20" w:rsidP="005C049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87" w:type="pct"/>
            <w:gridSpan w:val="2"/>
          </w:tcPr>
          <w:p w:rsidR="009F6270" w:rsidRDefault="005C0496" w:rsidP="005C049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r w:rsidR="00A31AD4" w:rsidRPr="005C0496">
              <w:rPr>
                <w:sz w:val="28"/>
                <w:szCs w:val="28"/>
                <w:lang w:val="ru-RU"/>
              </w:rPr>
              <w:t>ай</w:t>
            </w:r>
            <w:r>
              <w:rPr>
                <w:sz w:val="28"/>
                <w:szCs w:val="28"/>
                <w:lang w:val="ru-RU"/>
              </w:rPr>
              <w:t>онный</w:t>
            </w:r>
            <w:proofErr w:type="gramEnd"/>
            <w:r>
              <w:rPr>
                <w:sz w:val="28"/>
                <w:szCs w:val="28"/>
                <w:lang w:val="ru-RU"/>
              </w:rPr>
              <w:t>, городской исполкомы</w:t>
            </w:r>
          </w:p>
          <w:p w:rsidR="00CA2F20" w:rsidRDefault="00CA2F20" w:rsidP="005C049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  <w:p w:rsidR="00CA2F20" w:rsidRDefault="00CA2F20" w:rsidP="005C049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  <w:p w:rsidR="00CA2F20" w:rsidRDefault="00CA2F20" w:rsidP="005C049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  <w:p w:rsidR="00CA2F20" w:rsidRPr="005C0496" w:rsidRDefault="00CA2F20" w:rsidP="005C049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районный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исполнительный комитет по месту государственной регистрации</w:t>
            </w:r>
          </w:p>
        </w:tc>
        <w:tc>
          <w:tcPr>
            <w:tcW w:w="753" w:type="pct"/>
            <w:gridSpan w:val="2"/>
          </w:tcPr>
          <w:p w:rsidR="009F6270" w:rsidRDefault="005C0496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A31AD4" w:rsidRPr="005C0496">
              <w:rPr>
                <w:sz w:val="28"/>
                <w:szCs w:val="28"/>
                <w:lang w:val="ru-RU"/>
              </w:rPr>
              <w:t xml:space="preserve"> дней</w:t>
            </w:r>
          </w:p>
          <w:p w:rsidR="00CA2F20" w:rsidRDefault="00CA2F2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  <w:p w:rsidR="00CA2F20" w:rsidRDefault="00CA2F2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  <w:p w:rsidR="00CA2F20" w:rsidRDefault="00CA2F2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  <w:p w:rsidR="00CA2F20" w:rsidRDefault="00CA2F2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  <w:p w:rsidR="00CA2F20" w:rsidRDefault="00CA2F2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30 календарных </w:t>
            </w:r>
          </w:p>
          <w:p w:rsidR="00CA2F20" w:rsidRPr="005C0496" w:rsidRDefault="00CA2F2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дней</w:t>
            </w:r>
            <w:proofErr w:type="gramEnd"/>
          </w:p>
        </w:tc>
        <w:tc>
          <w:tcPr>
            <w:tcW w:w="875" w:type="pct"/>
            <w:gridSpan w:val="2"/>
          </w:tcPr>
          <w:p w:rsidR="009F6270" w:rsidRDefault="00CA2F2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5C0496">
              <w:rPr>
                <w:sz w:val="28"/>
                <w:szCs w:val="28"/>
                <w:lang w:val="ru-RU"/>
              </w:rPr>
              <w:t>Б</w:t>
            </w:r>
            <w:r w:rsidR="00A31AD4" w:rsidRPr="005C0496">
              <w:rPr>
                <w:sz w:val="28"/>
                <w:szCs w:val="28"/>
                <w:lang w:val="ru-RU"/>
              </w:rPr>
              <w:t>есплатно</w:t>
            </w:r>
          </w:p>
          <w:p w:rsidR="00CA2F20" w:rsidRDefault="00CA2F2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  <w:p w:rsidR="00CA2F20" w:rsidRDefault="00CA2F2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  <w:p w:rsidR="00CA2F20" w:rsidRDefault="00CA2F2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  <w:p w:rsidR="00CA2F20" w:rsidRDefault="00CA2F2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  <w:p w:rsidR="00CA2F20" w:rsidRPr="005C0496" w:rsidRDefault="00CA2F2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Бесплатно</w:t>
            </w:r>
          </w:p>
        </w:tc>
      </w:tr>
      <w:tr w:rsidR="00E95845" w:rsidRPr="00B520C2" w:rsidTr="00F71E67">
        <w:tc>
          <w:tcPr>
            <w:tcW w:w="5000" w:type="pct"/>
            <w:gridSpan w:val="9"/>
          </w:tcPr>
          <w:p w:rsidR="00E95845" w:rsidRPr="00E95845" w:rsidRDefault="00E95845" w:rsidP="00E95845">
            <w:pPr>
              <w:spacing w:before="120" w:after="45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95845">
              <w:rPr>
                <w:b/>
                <w:sz w:val="28"/>
                <w:szCs w:val="28"/>
                <w:lang w:val="ru-RU"/>
              </w:rPr>
              <w:t>ГЛАВА 14</w:t>
            </w:r>
          </w:p>
          <w:p w:rsidR="00E95845" w:rsidRPr="00E95845" w:rsidRDefault="00E95845" w:rsidP="00E95845">
            <w:pPr>
              <w:spacing w:before="120" w:after="45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95845">
              <w:rPr>
                <w:b/>
                <w:sz w:val="28"/>
                <w:szCs w:val="28"/>
                <w:lang w:val="ru-RU"/>
              </w:rPr>
              <w:t>ФИНАНСЫ, ДЕЯТЕЛЬНОСТЬ ПО ОРГАНИЗАЦИИ АЗАРТНЫХ ИГР И ЛОТЕРЕЙ</w:t>
            </w:r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14.</w:t>
            </w:r>
            <w:r w:rsidRPr="00B520C2">
              <w:rPr>
                <w:color w:val="000000" w:themeColor="text1"/>
                <w:sz w:val="28"/>
                <w:szCs w:val="28"/>
                <w:lang w:val="ru-RU"/>
              </w:rPr>
              <w:t>11</w:t>
            </w:r>
            <w:r w:rsidR="00B520C2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Pr="00B520C2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Pr="00E95845">
              <w:rPr>
                <w:sz w:val="28"/>
                <w:szCs w:val="28"/>
                <w:lang w:val="ru-RU"/>
              </w:rPr>
              <w:t>. Получение справки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расчетах по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полученным из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местного бюджета бюджетным займам, ссудам, исполненным гарантиям местных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исполнительных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распорядительных органов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lastRenderedPageBreak/>
              <w:t>Минфин</w:t>
            </w:r>
            <w:proofErr w:type="spellEnd"/>
          </w:p>
        </w:tc>
        <w:tc>
          <w:tcPr>
            <w:tcW w:w="987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главное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финансовое управление облисполкомов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Минского горисполкома,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финансовые отделы (управления) районных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городских исполкомов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lastRenderedPageBreak/>
              <w:t xml:space="preserve">7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B520C2" w:rsidTr="00F71E67">
        <w:tc>
          <w:tcPr>
            <w:tcW w:w="5000" w:type="pct"/>
            <w:gridSpan w:val="9"/>
          </w:tcPr>
          <w:p w:rsidR="009F6270" w:rsidRPr="00E95845" w:rsidRDefault="00A31AD4">
            <w:pPr>
              <w:spacing w:before="120" w:after="45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95845">
              <w:rPr>
                <w:b/>
                <w:sz w:val="28"/>
                <w:szCs w:val="28"/>
                <w:lang w:val="ru-RU"/>
              </w:rPr>
              <w:lastRenderedPageBreak/>
              <w:t>ГЛАВА 16</w:t>
            </w:r>
            <w:r w:rsidRPr="00E95845">
              <w:rPr>
                <w:b/>
                <w:sz w:val="28"/>
                <w:szCs w:val="28"/>
                <w:lang w:val="ru-RU"/>
              </w:rPr>
              <w:br/>
              <w:t>ИМУЩЕСТВЕННЫЕ, ЖИЛИЩНЫЕ И</w:t>
            </w:r>
            <w:r w:rsidRPr="00E95845">
              <w:rPr>
                <w:b/>
                <w:sz w:val="28"/>
                <w:szCs w:val="28"/>
              </w:rPr>
              <w:t> </w:t>
            </w:r>
            <w:r w:rsidRPr="00E95845">
              <w:rPr>
                <w:b/>
                <w:sz w:val="28"/>
                <w:szCs w:val="28"/>
                <w:lang w:val="ru-RU"/>
              </w:rPr>
              <w:t>ЗЕМЕЛЬНЫЕ ПРАВООТНОШЕНИЯ</w:t>
            </w:r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 xml:space="preserve">16.2.1. Принятие решения, подтверждающего </w:t>
            </w:r>
            <w:proofErr w:type="spellStart"/>
            <w:r w:rsidRPr="00E95845">
              <w:rPr>
                <w:sz w:val="28"/>
                <w:szCs w:val="28"/>
                <w:lang w:val="ru-RU"/>
              </w:rPr>
              <w:t>приобретательную</w:t>
            </w:r>
            <w:proofErr w:type="spellEnd"/>
            <w:r w:rsidRPr="00E95845">
              <w:rPr>
                <w:sz w:val="28"/>
                <w:szCs w:val="28"/>
                <w:lang w:val="ru-RU"/>
              </w:rPr>
              <w:t xml:space="preserve"> давность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недвижимое имущество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Госкомимущество</w:t>
            </w:r>
            <w:proofErr w:type="spellEnd"/>
          </w:p>
        </w:tc>
        <w:tc>
          <w:tcPr>
            <w:tcW w:w="987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и распорядительный орган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16.3.1. Получение решения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признании многоквартирного, блокированного или одноквартирного жилого дома, его придомовой территории, квартиры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многоквартирном или блокированном жилом доме, общежития не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соответствующими установленным для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проживания санитарным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техническим требованиям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BE3E05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15 дней, а в случае запроса документов и (или) сведений от других государственных органов, иных организаций – 2 месяца</w:t>
            </w:r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 xml:space="preserve">16.4.1. Регистрация договора найма жилого помещения частного или государственного жилищного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фонда или дополнительного соглашения к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такому договору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lastRenderedPageBreak/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, городской, поселковый, сельский исполнительный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 xml:space="preserve">2 дня, а в случае запроса документов и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(или) сведений от других государственных органов, иных организаций – 10 дней</w:t>
            </w:r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lastRenderedPageBreak/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16.4.2. Регистрация договора финансовой аренды (лизинга), предметом лизинга по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которому является квартира частного жилищного фонда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многоквартирном или блокированном жилом доме или одноквартирный жилой дом частного жилищного фонда, или дополнительного соглашения к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такому договору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городской, поселковый, сельский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16.6.1. Получение решения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переводе жилого помещения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нежилое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16.6.2. Получение решения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переводе нежилого помещения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жилое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, городской исполнительный комитет, местная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 xml:space="preserve">15 дней, а в случае запроса документов и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(или) сведений от других государственных органов, иных организаций – 1 месяц</w:t>
            </w:r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lastRenderedPageBreak/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16.6.3. Получение решения об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отмене решения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переводе жилого помещения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нежилое или нежилого помещения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жилое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15 </w:t>
            </w:r>
            <w:proofErr w:type="spellStart"/>
            <w:r w:rsidRPr="00E95845"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16.6.4. Получение решения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согласовании использования не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назначению блокированного, одноквартирного жилого дома или его части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16.7.1. Получение разрешения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переустройство, перепланировку жилого помещения или нежилого помещения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жилом доме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 </w:t>
            </w:r>
            <w:proofErr w:type="spellStart"/>
            <w:r w:rsidRPr="00E95845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 xml:space="preserve">16.7.2. Согласование самовольного переустройства, перепланировки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жилого помещения или нежилого помещения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жилом доме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lastRenderedPageBreak/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, городской исполнительный комитет, местная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E95845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16.7.3. Получение решения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разрешении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реконструкцию жилого или нежилого помещения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многоквартирном, блокированном жилом доме или одноквартирного жилого дома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 </w:t>
            </w:r>
            <w:proofErr w:type="spellStart"/>
            <w:r w:rsidRPr="00E95845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16.7.4. Получение решения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разрешении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реконструкцию нежилой капитальной постройки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придомовой территории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 </w:t>
            </w:r>
            <w:proofErr w:type="spellStart"/>
            <w:r w:rsidRPr="00E95845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16.8.1. Согласование установки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крыше или фасаде многоквартирного жилого дома индивидуальной антенны или иной конструкции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 </w:t>
            </w:r>
            <w:proofErr w:type="spellStart"/>
            <w:r w:rsidRPr="00E95845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16.8.2. Согласование самовольной установки на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крыше или фасаде многоквартирного жилого дома индивидуальной антенны или иной конструкции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 </w:t>
            </w:r>
            <w:proofErr w:type="spellStart"/>
            <w:r w:rsidRPr="00E95845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16.9.1. Получение решения 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сносе непригодного для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проживания жилого дома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районный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>, городской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 xml:space="preserve">15 дней, а в случае запроса документов и (или) сведений от других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государственных органов, иных организаций – 1 месяц</w:t>
            </w:r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lastRenderedPageBreak/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16.10.1. Включение жилого помещения государственного жилищного фонда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состав специальных жилых помещений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и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распорядительный орган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 </w:t>
            </w:r>
            <w:proofErr w:type="spellStart"/>
            <w:r w:rsidRPr="00E95845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16.10.2. Включение жилого помещения государственного жилищного фонда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состав арендного жилья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A67D47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распорядительный орган, вышестоящий орган, государственный орган или иная государственная организация, заключившие договор безвозмездного пользования жилым помещение</w:t>
            </w:r>
            <w:r w:rsidR="00A67D47" w:rsidRPr="00E95845">
              <w:rPr>
                <w:sz w:val="28"/>
                <w:szCs w:val="28"/>
                <w:lang w:val="ru-RU"/>
              </w:rPr>
              <w:t xml:space="preserve">м, или уполномоченное ими </w:t>
            </w:r>
            <w:proofErr w:type="spellStart"/>
            <w:r w:rsidR="00A67D47" w:rsidRPr="00E95845">
              <w:rPr>
                <w:sz w:val="28"/>
                <w:szCs w:val="28"/>
                <w:lang w:val="ru-RU"/>
              </w:rPr>
              <w:t>лицо,</w:t>
            </w:r>
            <w:r w:rsidRPr="00E95845">
              <w:rPr>
                <w:sz w:val="28"/>
                <w:szCs w:val="28"/>
                <w:lang w:val="ru-RU"/>
              </w:rPr>
              <w:t>другие</w:t>
            </w:r>
            <w:proofErr w:type="spellEnd"/>
            <w:r w:rsidRPr="00E95845">
              <w:rPr>
                <w:sz w:val="28"/>
                <w:szCs w:val="28"/>
                <w:lang w:val="ru-RU"/>
              </w:rPr>
              <w:t xml:space="preserve"> государственные органы, иные государственные организации,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хозяйственном ведении или оперативном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управлении которых находятся жилые помещения республиканского жилищного фонда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E95845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16.10.3. Исключение жилого помещения государственного жилищного фонда из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состава специальных жилых помещений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распорядительный </w:t>
            </w:r>
            <w:r w:rsidR="00956783" w:rsidRPr="00E95845">
              <w:rPr>
                <w:sz w:val="28"/>
                <w:szCs w:val="28"/>
                <w:lang w:val="ru-RU"/>
              </w:rPr>
              <w:t>орган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 xml:space="preserve">1 </w:t>
            </w:r>
            <w:proofErr w:type="spellStart"/>
            <w:r w:rsidRPr="00E95845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F71E67">
        <w:tc>
          <w:tcPr>
            <w:tcW w:w="145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16.10.4. Исключение жилого помещения государственного жилищного фонда из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состава арендного жилья</w:t>
            </w:r>
          </w:p>
        </w:tc>
        <w:tc>
          <w:tcPr>
            <w:tcW w:w="934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987" w:type="pct"/>
            <w:gridSpan w:val="2"/>
          </w:tcPr>
          <w:p w:rsidR="009F6270" w:rsidRPr="00E95845" w:rsidRDefault="00A31AD4" w:rsidP="00A67D47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E95845">
              <w:rPr>
                <w:sz w:val="28"/>
                <w:szCs w:val="28"/>
                <w:lang w:val="ru-RU"/>
              </w:rPr>
              <w:t>местный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исполнительный 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распорядительный орган,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уполномоченное ими лицо, другие государственные органы, иные государственные организации,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 xml:space="preserve">хозяйственном ведении или </w:t>
            </w:r>
            <w:r w:rsidRPr="00E95845">
              <w:rPr>
                <w:sz w:val="28"/>
                <w:szCs w:val="28"/>
                <w:lang w:val="ru-RU"/>
              </w:rPr>
              <w:lastRenderedPageBreak/>
              <w:t>оперативном управлении которых находятся жилые помещения республиканского жилищного фонда</w:t>
            </w:r>
          </w:p>
        </w:tc>
        <w:tc>
          <w:tcPr>
            <w:tcW w:w="753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E95845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75" w:type="pct"/>
            <w:gridSpan w:val="2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</w:tbl>
    <w:p w:rsidR="009F6270" w:rsidRPr="00E95845" w:rsidRDefault="00A31AD4">
      <w:pPr>
        <w:spacing w:after="60"/>
        <w:jc w:val="both"/>
        <w:rPr>
          <w:sz w:val="28"/>
          <w:szCs w:val="28"/>
        </w:rPr>
      </w:pPr>
      <w:r w:rsidRPr="00E95845">
        <w:rPr>
          <w:sz w:val="28"/>
          <w:szCs w:val="28"/>
        </w:rPr>
        <w:lastRenderedPageBreak/>
        <w:t>______________________________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vertAlign w:val="superscript"/>
          <w:lang w:val="ru-RU"/>
        </w:rPr>
        <w:t>1</w:t>
      </w:r>
      <w:r w:rsidRPr="00E95845">
        <w:rPr>
          <w:sz w:val="28"/>
          <w:szCs w:val="28"/>
          <w:lang w:val="ru-RU"/>
        </w:rPr>
        <w:t xml:space="preserve"> Используется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настоящем едином перечне, 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также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ссылках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него для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целей постановления, утвердившего настоящий единый перечень.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Для целей настоящего единого перечня: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gramStart"/>
      <w:r w:rsidRPr="00E95845">
        <w:rPr>
          <w:sz w:val="28"/>
          <w:szCs w:val="28"/>
          <w:lang w:val="ru-RU"/>
        </w:rPr>
        <w:t>внесение</w:t>
      </w:r>
      <w:proofErr w:type="gramEnd"/>
      <w:r w:rsidRPr="00E95845">
        <w:rPr>
          <w:sz w:val="28"/>
          <w:szCs w:val="28"/>
          <w:lang w:val="ru-RU"/>
        </w:rPr>
        <w:t xml:space="preserve"> изменения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внесение изменения (изменений)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(или) дополнения (дополнений);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gramStart"/>
      <w:r w:rsidRPr="00E95845">
        <w:rPr>
          <w:sz w:val="28"/>
          <w:szCs w:val="28"/>
          <w:lang w:val="ru-RU"/>
        </w:rPr>
        <w:t>освидетельствование</w:t>
      </w:r>
      <w:proofErr w:type="gramEnd"/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действия уполномоченных органов, заканчивающиеся выдачей свидетельств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(или) сертификатов, выдачей дубликатов, заменой (переоформлением), прекращением действия свидетельств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(или) сертификатов, внесением изменений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них;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gramStart"/>
      <w:r w:rsidRPr="00E95845">
        <w:rPr>
          <w:sz w:val="28"/>
          <w:szCs w:val="28"/>
          <w:lang w:val="ru-RU"/>
        </w:rPr>
        <w:t>регистрация</w:t>
      </w:r>
      <w:proofErr w:type="gramEnd"/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действия уполномоченных органов, предполагающие осуществление административных процедур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части постановки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учет, снятия с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учета, аккредитации, включения лиц, сведений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реестры, регистры, банки данных, исключения лиц, сведений, внесения изменений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сведения, подтверждения, предоставления сведений с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выдачей или без выдачи документов, подтверждающих принятые административные решения, их дубликатов;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согласование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действия осуществляющих административные процедуры уполномоченных органов по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согласованию действий заинтересованного лица, мест размещения объектов, согласованию, утверждению документа этого лица (изменений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документ), определению, изменению назначения объектов, выдаче разрешений, специальных разрешений, решений, заключений,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том числе государственной экспертизы, 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согласовании, 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возможности, 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возможности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условиях, об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отсутствии технических условий, разрешительной документации, иных документов 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согласии;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gramStart"/>
      <w:r w:rsidRPr="00E95845">
        <w:rPr>
          <w:sz w:val="28"/>
          <w:szCs w:val="28"/>
          <w:lang w:val="ru-RU"/>
        </w:rPr>
        <w:lastRenderedPageBreak/>
        <w:t>трансграничное</w:t>
      </w:r>
      <w:proofErr w:type="gramEnd"/>
      <w:r w:rsidRPr="00E95845">
        <w:rPr>
          <w:sz w:val="28"/>
          <w:szCs w:val="28"/>
          <w:lang w:val="ru-RU"/>
        </w:rPr>
        <w:t xml:space="preserve"> перемещение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перемещение товара через таможенную границу Евразийского экономического союза, через Государственную границу Республики Беларусь. При этом под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товаром понимается любое движимое имущество, 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также иные перемещаемые вещи, приравненные к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недвижимому имуществу.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vertAlign w:val="superscript"/>
          <w:lang w:val="ru-RU"/>
        </w:rPr>
        <w:t>2</w:t>
      </w:r>
      <w:r w:rsidRPr="00E95845">
        <w:rPr>
          <w:sz w:val="28"/>
          <w:szCs w:val="28"/>
          <w:lang w:val="ru-RU"/>
        </w:rPr>
        <w:t xml:space="preserve"> За исключением: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размещаемых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соответствии с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утвержденными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установленном порядке градостроительными проектами детального планирования капитальных строений (зданий, сооружений) жилищного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 xml:space="preserve">социально-культурного назначения, объектов инженерной инфраструктуры, объектов, </w:t>
      </w:r>
      <w:proofErr w:type="spellStart"/>
      <w:r w:rsidRPr="00E95845">
        <w:rPr>
          <w:sz w:val="28"/>
          <w:szCs w:val="28"/>
          <w:lang w:val="ru-RU"/>
        </w:rPr>
        <w:t>предпроектная</w:t>
      </w:r>
      <w:proofErr w:type="spellEnd"/>
      <w:r w:rsidRPr="00E95845">
        <w:rPr>
          <w:sz w:val="28"/>
          <w:szCs w:val="28"/>
          <w:lang w:val="ru-RU"/>
        </w:rPr>
        <w:t xml:space="preserve"> (</w:t>
      </w:r>
      <w:proofErr w:type="spellStart"/>
      <w:r w:rsidRPr="00E95845">
        <w:rPr>
          <w:sz w:val="28"/>
          <w:szCs w:val="28"/>
          <w:lang w:val="ru-RU"/>
        </w:rPr>
        <w:t>предынвестиционная</w:t>
      </w:r>
      <w:proofErr w:type="spellEnd"/>
      <w:r w:rsidRPr="00E95845">
        <w:rPr>
          <w:sz w:val="28"/>
          <w:szCs w:val="28"/>
          <w:lang w:val="ru-RU"/>
        </w:rPr>
        <w:t>) документация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которые разрабатывается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форме задания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проектирование, объектов, указанных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пункте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2 статьи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5 Закона Республики Беларусь от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18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июля 2016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г. №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399-З «О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государственной экологической экспертизе, стратегической экологической оценке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оценке воздействия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окружающую среду»,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отношении подпункта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3.4.3 пункта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3.4 настоящего единого перечня;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gramStart"/>
      <w:r w:rsidRPr="00E95845">
        <w:rPr>
          <w:sz w:val="28"/>
          <w:szCs w:val="28"/>
          <w:lang w:val="ru-RU"/>
        </w:rPr>
        <w:t>указанных</w:t>
      </w:r>
      <w:proofErr w:type="gramEnd"/>
      <w:r w:rsidRPr="00E95845">
        <w:rPr>
          <w:sz w:val="28"/>
          <w:szCs w:val="28"/>
          <w:lang w:val="ru-RU"/>
        </w:rPr>
        <w:t xml:space="preserve">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пункте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2 статьи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5 Закона Республики Беларусь «О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государственной экологической экспертизе, стратегической экологической оценке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оценке воздействия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окружающую среду»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отношении подпунктов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3.4.4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3.4.5 пункта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3.4 настоящего единого перечня.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Перечень объектов, для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которых проводится оценка воздействия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окружающую среду, определен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статье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7 Закона Республики Беларусь «О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государственной экологической экспертизе, стратегической экологической оценке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оценке воздействия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окружающую среду».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vertAlign w:val="superscript"/>
          <w:lang w:val="ru-RU"/>
        </w:rPr>
        <w:t>3</w:t>
      </w:r>
      <w:r w:rsidRPr="00E95845">
        <w:rPr>
          <w:sz w:val="28"/>
          <w:szCs w:val="28"/>
          <w:lang w:val="ru-RU"/>
        </w:rPr>
        <w:t xml:space="preserve"> Под разрешительной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проектной документацией понимаются разрешительная документация, проектная документация, разработанные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утвержденные с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учетом установленных законодательством требований к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их разработке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утверждению,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том числе требований безопасности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эксплуатационной надежности.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vertAlign w:val="superscript"/>
          <w:lang w:val="ru-RU"/>
        </w:rPr>
        <w:t>4</w:t>
      </w:r>
      <w:r w:rsidRPr="00E95845">
        <w:rPr>
          <w:sz w:val="28"/>
          <w:szCs w:val="28"/>
          <w:lang w:val="ru-RU"/>
        </w:rPr>
        <w:t xml:space="preserve"> За исключением случаев осуществления карантинного фитосанитарного контроля (надзора)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местах прибытия (пограничном пункте по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карантину растений)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отношении ввозимой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 xml:space="preserve">Республику Беларусь </w:t>
      </w:r>
      <w:proofErr w:type="spellStart"/>
      <w:r w:rsidRPr="00E95845">
        <w:rPr>
          <w:sz w:val="28"/>
          <w:szCs w:val="28"/>
          <w:lang w:val="ru-RU"/>
        </w:rPr>
        <w:t>подкарантинной</w:t>
      </w:r>
      <w:proofErr w:type="spellEnd"/>
      <w:r w:rsidRPr="00E95845">
        <w:rPr>
          <w:sz w:val="28"/>
          <w:szCs w:val="28"/>
          <w:lang w:val="ru-RU"/>
        </w:rPr>
        <w:t xml:space="preserve"> продукции, 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также осуществления карантинного фитосанитарного контроля (надзора)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местах доставки (назначения)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территории Республики Беларусь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 xml:space="preserve">отношении </w:t>
      </w:r>
      <w:proofErr w:type="spellStart"/>
      <w:r w:rsidRPr="00E95845">
        <w:rPr>
          <w:sz w:val="28"/>
          <w:szCs w:val="28"/>
          <w:lang w:val="ru-RU"/>
        </w:rPr>
        <w:t>подкарантинной</w:t>
      </w:r>
      <w:proofErr w:type="spellEnd"/>
      <w:r w:rsidRPr="00E95845">
        <w:rPr>
          <w:sz w:val="28"/>
          <w:szCs w:val="28"/>
          <w:lang w:val="ru-RU"/>
        </w:rPr>
        <w:t xml:space="preserve"> продукции, поступающей из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государств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членов Евразийского экономического союза.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vertAlign w:val="superscript"/>
          <w:lang w:val="ru-RU"/>
        </w:rPr>
        <w:lastRenderedPageBreak/>
        <w:t>5</w:t>
      </w:r>
      <w:r w:rsidRPr="00E95845">
        <w:rPr>
          <w:sz w:val="28"/>
          <w:szCs w:val="28"/>
          <w:lang w:val="ru-RU"/>
        </w:rPr>
        <w:t xml:space="preserve"> За исключением случаев, предусмотренных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пункте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4 статьи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214 Кодекса Республики Беларусь о культуре.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vertAlign w:val="superscript"/>
          <w:lang w:val="ru-RU"/>
        </w:rPr>
        <w:t>6</w:t>
      </w:r>
      <w:r w:rsidRPr="00E95845">
        <w:rPr>
          <w:sz w:val="28"/>
          <w:szCs w:val="28"/>
          <w:lang w:val="ru-RU"/>
        </w:rPr>
        <w:t xml:space="preserve"> За исключением случаев размещения заказов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производство (приобретение непосредственно у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их изготовителя) специальных материалов: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gramStart"/>
      <w:r w:rsidRPr="00E95845">
        <w:rPr>
          <w:sz w:val="28"/>
          <w:szCs w:val="28"/>
          <w:lang w:val="ru-RU"/>
        </w:rPr>
        <w:t>в</w:t>
      </w:r>
      <w:proofErr w:type="gramEnd"/>
      <w:r w:rsidRPr="00E95845">
        <w:rPr>
          <w:sz w:val="28"/>
          <w:szCs w:val="28"/>
          <w:lang w:val="ru-RU"/>
        </w:rPr>
        <w:t xml:space="preserve"> подчиненных Минфину государственных организациях, за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деятельность которых уполномочен отвечать Департамент государственных знаков;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gramStart"/>
      <w:r w:rsidRPr="00E95845">
        <w:rPr>
          <w:sz w:val="28"/>
          <w:szCs w:val="28"/>
          <w:lang w:val="ru-RU"/>
        </w:rPr>
        <w:t>подчиненными</w:t>
      </w:r>
      <w:proofErr w:type="gramEnd"/>
      <w:r w:rsidRPr="00E95845">
        <w:rPr>
          <w:sz w:val="28"/>
          <w:szCs w:val="28"/>
          <w:lang w:val="ru-RU"/>
        </w:rPr>
        <w:t xml:space="preserve"> Минфину государственными организациями, за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деятельность которых уполномочен отвечать Департамент государственных знаков.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vertAlign w:val="superscript"/>
          <w:lang w:val="ru-RU"/>
        </w:rPr>
        <w:t>7</w:t>
      </w:r>
      <w:r w:rsidRPr="00E95845">
        <w:rPr>
          <w:sz w:val="28"/>
          <w:szCs w:val="28"/>
          <w:lang w:val="ru-RU"/>
        </w:rPr>
        <w:t xml:space="preserve"> За исключением потенциально опасных объектов или технических устройств,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отношении которых вступили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силу технические регламенты Таможенного союза или Евразийского экономического союза, действие которых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них распространяется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подтверждению соответствия требованиям которых они подлежат (кроме изготавливаемых для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внутреннего пользования без выпуска их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обращение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территории Евразийского экономического союза, ввозимых (ввезенных)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единичных экземплярах, предусмотренных одним внешнеторговым договором исключительно для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собственного пользования организацией).</w:t>
      </w:r>
    </w:p>
    <w:p w:rsidR="009F6270" w:rsidRPr="00E95845" w:rsidRDefault="00A31AD4">
      <w:pPr>
        <w:spacing w:after="60"/>
        <w:ind w:firstLine="709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Примечание. При обращении за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осуществлением административных процедур, указанных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подпункте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13.3 пункта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13 настоящего единого перечня, заинтересованным лицом является учредитель (учредители) средства массовой информации,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том числе физическое лицо.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</w:rPr>
        <w:t> 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</w:rPr>
        <w:t> </w:t>
      </w:r>
    </w:p>
    <w:sectPr w:rsidR="009F6270" w:rsidRPr="00E95845" w:rsidSect="009A6FBE">
      <w:pgSz w:w="16837" w:h="11905" w:orient="landscape"/>
      <w:pgMar w:top="567" w:right="1440" w:bottom="14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70"/>
    <w:rsid w:val="0010600B"/>
    <w:rsid w:val="00301ADA"/>
    <w:rsid w:val="00314D43"/>
    <w:rsid w:val="00321B76"/>
    <w:rsid w:val="003928A9"/>
    <w:rsid w:val="004720B9"/>
    <w:rsid w:val="005C0496"/>
    <w:rsid w:val="005D2051"/>
    <w:rsid w:val="005D251B"/>
    <w:rsid w:val="006C0FA6"/>
    <w:rsid w:val="006D4874"/>
    <w:rsid w:val="00746EB3"/>
    <w:rsid w:val="00920C06"/>
    <w:rsid w:val="00956783"/>
    <w:rsid w:val="009A6FBE"/>
    <w:rsid w:val="009F6270"/>
    <w:rsid w:val="00A31AD4"/>
    <w:rsid w:val="00A43B23"/>
    <w:rsid w:val="00A67D47"/>
    <w:rsid w:val="00B520C2"/>
    <w:rsid w:val="00BE3E05"/>
    <w:rsid w:val="00C12312"/>
    <w:rsid w:val="00CA2F20"/>
    <w:rsid w:val="00CF6A75"/>
    <w:rsid w:val="00D33D70"/>
    <w:rsid w:val="00D6388A"/>
    <w:rsid w:val="00E95845"/>
    <w:rsid w:val="00F025FD"/>
    <w:rsid w:val="00F7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A7282-07C5-4A5E-AB32-7EC3931C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A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Мельникова Вера Николаевна</cp:lastModifiedBy>
  <cp:revision>2</cp:revision>
  <cp:lastPrinted>2022-12-29T11:24:00Z</cp:lastPrinted>
  <dcterms:created xsi:type="dcterms:W3CDTF">2023-01-26T05:54:00Z</dcterms:created>
  <dcterms:modified xsi:type="dcterms:W3CDTF">2023-01-26T05:54:00Z</dcterms:modified>
</cp:coreProperties>
</file>