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6401"/>
      </w:tblGrid>
      <w:tr w:rsidR="008826FA" w:rsidRPr="00957A44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8826FA" w:rsidRDefault="00957A44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8826FA" w:rsidRPr="00957A44" w:rsidRDefault="00957A44">
            <w:pPr>
              <w:spacing w:after="0" w:line="288" w:lineRule="auto"/>
              <w:rPr>
                <w:lang w:val="ru-RU"/>
              </w:rPr>
            </w:pPr>
            <w:r w:rsidRPr="00957A44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8826FA" w:rsidRPr="00957A44" w:rsidRDefault="00957A44">
            <w:pPr>
              <w:rPr>
                <w:lang w:val="ru-RU"/>
              </w:rPr>
            </w:pPr>
            <w:r w:rsidRPr="00957A44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957A44">
              <w:rPr>
                <w:sz w:val="20"/>
                <w:szCs w:val="20"/>
                <w:lang w:val="ru-RU"/>
              </w:rPr>
              <w:t>“, 11.04.2022  Национальный центр правовой информации Республики Беларусь</w:t>
            </w:r>
          </w:p>
        </w:tc>
      </w:tr>
    </w:tbl>
    <w:p w:rsidR="008826FA" w:rsidRPr="00957A44" w:rsidRDefault="008826FA">
      <w:pPr>
        <w:rPr>
          <w:lang w:val="ru-RU"/>
        </w:rPr>
      </w:pPr>
    </w:p>
    <w:p w:rsidR="008826FA" w:rsidRPr="00957A44" w:rsidRDefault="00957A44">
      <w:pPr>
        <w:spacing w:after="60"/>
        <w:jc w:val="center"/>
        <w:rPr>
          <w:lang w:val="ru-RU"/>
        </w:rPr>
      </w:pPr>
      <w:r w:rsidRPr="00957A44">
        <w:rPr>
          <w:caps/>
          <w:lang w:val="ru-RU"/>
        </w:rPr>
        <w:t>ПОСТАНОВЛЕНИЕ</w:t>
      </w:r>
      <w:r>
        <w:rPr>
          <w:caps/>
        </w:rPr>
        <w:t> </w:t>
      </w:r>
      <w:r w:rsidRPr="00957A44">
        <w:rPr>
          <w:caps/>
          <w:lang w:val="ru-RU"/>
        </w:rPr>
        <w:t>МИНИСТЕРСТВА ПРИРОДНЫХ РЕСУРСОВ И ОХРАНЫ ОКРУЖАЮЩЕЙ СРЕДЫ РЕСПУБЛИКИ БЕЛАРУСЬ</w:t>
      </w:r>
    </w:p>
    <w:p w:rsidR="008826FA" w:rsidRDefault="00957A44">
      <w:pPr>
        <w:spacing w:after="60"/>
        <w:jc w:val="center"/>
      </w:pPr>
      <w:r>
        <w:t>31 января 2022 г. № 18</w:t>
      </w:r>
    </w:p>
    <w:p w:rsidR="008826FA" w:rsidRDefault="00957A44">
      <w:pPr>
        <w:spacing w:before="240" w:after="240"/>
      </w:pPr>
      <w:r>
        <w:rPr>
          <w:b/>
          <w:bCs/>
          <w:sz w:val="28"/>
          <w:szCs w:val="28"/>
        </w:rPr>
        <w:t>Об утверждении регламента административной процедуры о предоставлении в обособленное водопользование водных объектов</w:t>
      </w:r>
    </w:p>
    <w:p w:rsidR="008826FA" w:rsidRDefault="00957A44">
      <w:pPr>
        <w:spacing w:after="60"/>
        <w:ind w:firstLine="566"/>
        <w:jc w:val="both"/>
      </w:pPr>
      <w:r>
        <w:t>На основании абзаца третьего пункта 3 Указа Президента Республики Беларусь от 25 июня 2021 г. № 240 «Об администрати</w:t>
      </w:r>
      <w:r>
        <w:t xml:space="preserve">вных процедурах, осуществляемых в отношении субъектов хозяйствования», пункта 9 Положения о Министерстве природных ресурсов и охраны окружающей среды Республики Беларусь, утвержденного постановлением Совета Министров Республики Беларусь от 20 июня 2013 г. </w:t>
      </w:r>
      <w:r>
        <w:t>№ 503, Министерство природных ресурсов и охраны окружающей среды Республики Беларусь ПОСТАНОВЛЯЕТ:</w:t>
      </w:r>
    </w:p>
    <w:p w:rsidR="008826FA" w:rsidRDefault="00957A44">
      <w:pPr>
        <w:spacing w:after="60"/>
        <w:ind w:firstLine="566"/>
        <w:jc w:val="both"/>
      </w:pPr>
      <w:r>
        <w:t>1. Утвердить Регламент административной процедуры, осуществляемой в отношении субъектов хозяйствования, по подпункту* 6.9.1 «Получение решения о предоставлен</w:t>
      </w:r>
      <w:r>
        <w:t>ии поверхностного водного объекта (его части) в обособленное водопользование для хозяйственно-питьевых, гидроэнергетических нужд или нужд обеспечения обороны с выдачей в установленном порядке государственного акта на право обособленного водопользования» (п</w:t>
      </w:r>
      <w:r>
        <w:t>рилагается).</w:t>
      </w:r>
    </w:p>
    <w:p w:rsidR="008826FA" w:rsidRDefault="00957A44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8826FA" w:rsidRDefault="00957A44">
      <w:pPr>
        <w:spacing w:after="240"/>
        <w:ind w:firstLine="566"/>
        <w:jc w:val="both"/>
      </w:pPr>
      <w:r>
        <w:rPr>
          <w:sz w:val="20"/>
          <w:szCs w:val="20"/>
        </w:rPr>
        <w:t>* Для целей настоящего постановления под подпунктом понимается подпункт пункта единого перечня административных процедур, осуществляемых в отношении субъектов хозяйствования, утвержденного постановлением Совета М</w:t>
      </w:r>
      <w:r>
        <w:rPr>
          <w:sz w:val="20"/>
          <w:szCs w:val="20"/>
        </w:rPr>
        <w:t>инистров Республики Беларусь от 24 сентября 2021 г. № 548.</w:t>
      </w:r>
    </w:p>
    <w:p w:rsidR="008826FA" w:rsidRDefault="00957A44">
      <w:pPr>
        <w:spacing w:after="60"/>
        <w:ind w:firstLine="566"/>
        <w:jc w:val="both"/>
      </w:pPr>
      <w:r>
        <w:t>2. Настоящее постановление вступает в силу с 27 марта 2022 г.</w:t>
      </w:r>
    </w:p>
    <w:p w:rsidR="008826FA" w:rsidRDefault="00957A44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8826FA">
        <w:tblPrEx>
          <w:tblCellMar>
            <w:top w:w="0" w:type="dxa"/>
            <w:bottom w:w="0" w:type="dxa"/>
          </w:tblCellMar>
        </w:tblPrEx>
        <w:tc>
          <w:tcPr>
            <w:tcW w:w="2500" w:type="pct"/>
            <w:vAlign w:val="bottom"/>
          </w:tcPr>
          <w:p w:rsidR="008826FA" w:rsidRDefault="00957A44">
            <w:pPr>
              <w:spacing w:after="60"/>
            </w:pPr>
            <w:r>
              <w:t>Министр</w:t>
            </w:r>
          </w:p>
        </w:tc>
        <w:tc>
          <w:tcPr>
            <w:tcW w:w="2500" w:type="pct"/>
            <w:vAlign w:val="bottom"/>
          </w:tcPr>
          <w:p w:rsidR="008826FA" w:rsidRDefault="00957A44">
            <w:pPr>
              <w:spacing w:after="60"/>
              <w:jc w:val="right"/>
            </w:pPr>
            <w:r>
              <w:t>А.П.Худык</w:t>
            </w:r>
          </w:p>
        </w:tc>
      </w:tr>
    </w:tbl>
    <w:p w:rsidR="008826FA" w:rsidRDefault="00957A44">
      <w:pPr>
        <w:spacing w:after="60"/>
        <w:jc w:val="both"/>
      </w:pPr>
      <w:r>
        <w:t> </w:t>
      </w:r>
    </w:p>
    <w:p w:rsidR="008826FA" w:rsidRDefault="00957A44">
      <w:pPr>
        <w:spacing w:after="28"/>
      </w:pPr>
      <w:r>
        <w:rPr>
          <w:sz w:val="22"/>
          <w:szCs w:val="22"/>
        </w:rPr>
        <w:t>СОГЛАСОВАНО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9"/>
        <w:gridCol w:w="6000"/>
      </w:tblGrid>
      <w:tr w:rsidR="008826FA">
        <w:tblPrEx>
          <w:tblCellMar>
            <w:top w:w="0" w:type="dxa"/>
            <w:bottom w:w="0" w:type="dxa"/>
          </w:tblCellMar>
        </w:tblPrEx>
        <w:tc>
          <w:tcPr>
            <w:tcW w:w="1894" w:type="pct"/>
          </w:tcPr>
          <w:p w:rsidR="008826FA" w:rsidRDefault="00957A44">
            <w:pPr>
              <w:spacing w:after="28"/>
            </w:pPr>
            <w:r>
              <w:rPr>
                <w:sz w:val="22"/>
                <w:szCs w:val="22"/>
              </w:rPr>
              <w:t>Министерство экономики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8826FA" w:rsidRDefault="00957A44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06" w:type="pct"/>
          </w:tcPr>
          <w:p w:rsidR="008826FA" w:rsidRDefault="00957A4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8826FA">
        <w:tblPrEx>
          <w:tblCellMar>
            <w:top w:w="0" w:type="dxa"/>
            <w:bottom w:w="0" w:type="dxa"/>
          </w:tblCellMar>
        </w:tblPrEx>
        <w:tc>
          <w:tcPr>
            <w:tcW w:w="1894" w:type="pct"/>
          </w:tcPr>
          <w:p w:rsidR="008826FA" w:rsidRDefault="00957A44">
            <w:pPr>
              <w:spacing w:after="28"/>
            </w:pPr>
            <w:r>
              <w:rPr>
                <w:sz w:val="22"/>
                <w:szCs w:val="22"/>
              </w:rPr>
              <w:t>Брестский областной</w:t>
            </w:r>
            <w:r>
              <w:br/>
            </w:r>
            <w:r>
              <w:rPr>
                <w:sz w:val="22"/>
                <w:szCs w:val="22"/>
              </w:rPr>
              <w:t>исполнительный комитет</w:t>
            </w:r>
          </w:p>
          <w:p w:rsidR="008826FA" w:rsidRDefault="00957A44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06" w:type="pct"/>
          </w:tcPr>
          <w:p w:rsidR="008826FA" w:rsidRDefault="00957A4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8826FA">
        <w:tblPrEx>
          <w:tblCellMar>
            <w:top w:w="0" w:type="dxa"/>
            <w:bottom w:w="0" w:type="dxa"/>
          </w:tblCellMar>
        </w:tblPrEx>
        <w:tc>
          <w:tcPr>
            <w:tcW w:w="1894" w:type="pct"/>
          </w:tcPr>
          <w:p w:rsidR="008826FA" w:rsidRDefault="00957A44">
            <w:pPr>
              <w:spacing w:after="28"/>
            </w:pPr>
            <w:r>
              <w:rPr>
                <w:sz w:val="22"/>
                <w:szCs w:val="22"/>
              </w:rPr>
              <w:t>Витебский областной</w:t>
            </w:r>
            <w:r>
              <w:br/>
            </w:r>
            <w:r>
              <w:rPr>
                <w:sz w:val="22"/>
                <w:szCs w:val="22"/>
              </w:rPr>
              <w:t>исполнительный комитет</w:t>
            </w:r>
          </w:p>
          <w:p w:rsidR="008826FA" w:rsidRDefault="00957A44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06" w:type="pct"/>
          </w:tcPr>
          <w:p w:rsidR="008826FA" w:rsidRDefault="00957A4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8826FA">
        <w:tblPrEx>
          <w:tblCellMar>
            <w:top w:w="0" w:type="dxa"/>
            <w:bottom w:w="0" w:type="dxa"/>
          </w:tblCellMar>
        </w:tblPrEx>
        <w:tc>
          <w:tcPr>
            <w:tcW w:w="1894" w:type="pct"/>
          </w:tcPr>
          <w:p w:rsidR="008826FA" w:rsidRDefault="00957A44">
            <w:pPr>
              <w:spacing w:after="28"/>
            </w:pPr>
            <w:r>
              <w:rPr>
                <w:sz w:val="22"/>
                <w:szCs w:val="22"/>
              </w:rPr>
              <w:lastRenderedPageBreak/>
              <w:t>Гомельский областной</w:t>
            </w:r>
            <w:r>
              <w:br/>
            </w:r>
            <w:r>
              <w:rPr>
                <w:sz w:val="22"/>
                <w:szCs w:val="22"/>
              </w:rPr>
              <w:t>исполнительный комитет</w:t>
            </w:r>
          </w:p>
          <w:p w:rsidR="008826FA" w:rsidRDefault="00957A44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06" w:type="pct"/>
          </w:tcPr>
          <w:p w:rsidR="008826FA" w:rsidRDefault="00957A4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8826FA">
        <w:tblPrEx>
          <w:tblCellMar>
            <w:top w:w="0" w:type="dxa"/>
            <w:bottom w:w="0" w:type="dxa"/>
          </w:tblCellMar>
        </w:tblPrEx>
        <w:tc>
          <w:tcPr>
            <w:tcW w:w="1894" w:type="pct"/>
          </w:tcPr>
          <w:p w:rsidR="008826FA" w:rsidRDefault="00957A44">
            <w:pPr>
              <w:spacing w:after="28"/>
            </w:pPr>
            <w:r>
              <w:rPr>
                <w:sz w:val="22"/>
                <w:szCs w:val="22"/>
              </w:rPr>
              <w:t>Гродненский областной</w:t>
            </w:r>
            <w:r>
              <w:br/>
            </w:r>
            <w:r>
              <w:rPr>
                <w:sz w:val="22"/>
                <w:szCs w:val="22"/>
              </w:rPr>
              <w:t>исполнительный комитет</w:t>
            </w:r>
          </w:p>
          <w:p w:rsidR="008826FA" w:rsidRDefault="00957A44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06" w:type="pct"/>
          </w:tcPr>
          <w:p w:rsidR="008826FA" w:rsidRDefault="00957A4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8826FA">
        <w:tblPrEx>
          <w:tblCellMar>
            <w:top w:w="0" w:type="dxa"/>
            <w:bottom w:w="0" w:type="dxa"/>
          </w:tblCellMar>
        </w:tblPrEx>
        <w:tc>
          <w:tcPr>
            <w:tcW w:w="1894" w:type="pct"/>
          </w:tcPr>
          <w:p w:rsidR="008826FA" w:rsidRDefault="00957A44">
            <w:pPr>
              <w:spacing w:after="28"/>
            </w:pPr>
            <w:r>
              <w:rPr>
                <w:sz w:val="22"/>
                <w:szCs w:val="22"/>
              </w:rPr>
              <w:t>Минский областной</w:t>
            </w:r>
            <w:r>
              <w:br/>
            </w:r>
            <w:r>
              <w:rPr>
                <w:sz w:val="22"/>
                <w:szCs w:val="22"/>
              </w:rPr>
              <w:t>исполнительный комитет</w:t>
            </w:r>
          </w:p>
          <w:p w:rsidR="008826FA" w:rsidRDefault="00957A44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06" w:type="pct"/>
          </w:tcPr>
          <w:p w:rsidR="008826FA" w:rsidRDefault="00957A4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8826FA">
        <w:tblPrEx>
          <w:tblCellMar>
            <w:top w:w="0" w:type="dxa"/>
            <w:bottom w:w="0" w:type="dxa"/>
          </w:tblCellMar>
        </w:tblPrEx>
        <w:tc>
          <w:tcPr>
            <w:tcW w:w="1894" w:type="pct"/>
          </w:tcPr>
          <w:p w:rsidR="008826FA" w:rsidRDefault="00957A44">
            <w:pPr>
              <w:spacing w:after="28"/>
            </w:pPr>
            <w:r>
              <w:rPr>
                <w:sz w:val="22"/>
                <w:szCs w:val="22"/>
              </w:rPr>
              <w:t>Могилевский областной</w:t>
            </w:r>
            <w:r>
              <w:br/>
            </w:r>
            <w:r>
              <w:rPr>
                <w:sz w:val="22"/>
                <w:szCs w:val="22"/>
              </w:rPr>
              <w:t>исполнительный комитет</w:t>
            </w:r>
          </w:p>
          <w:p w:rsidR="008826FA" w:rsidRDefault="00957A44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06" w:type="pct"/>
          </w:tcPr>
          <w:p w:rsidR="008826FA" w:rsidRDefault="00957A4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8826FA">
        <w:tblPrEx>
          <w:tblCellMar>
            <w:top w:w="0" w:type="dxa"/>
            <w:bottom w:w="0" w:type="dxa"/>
          </w:tblCellMar>
        </w:tblPrEx>
        <w:tc>
          <w:tcPr>
            <w:tcW w:w="1894" w:type="pct"/>
          </w:tcPr>
          <w:p w:rsidR="008826FA" w:rsidRDefault="00957A44">
            <w:pPr>
              <w:spacing w:after="28"/>
            </w:pPr>
            <w:r>
              <w:rPr>
                <w:sz w:val="22"/>
                <w:szCs w:val="22"/>
              </w:rPr>
              <w:t>Минский городской</w:t>
            </w:r>
            <w:r>
              <w:br/>
            </w:r>
            <w:r>
              <w:rPr>
                <w:sz w:val="22"/>
                <w:szCs w:val="22"/>
              </w:rPr>
              <w:t>исполнительный комитет</w:t>
            </w:r>
          </w:p>
        </w:tc>
        <w:tc>
          <w:tcPr>
            <w:tcW w:w="3106" w:type="pct"/>
          </w:tcPr>
          <w:p w:rsidR="008826FA" w:rsidRDefault="00957A4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8826FA" w:rsidRDefault="00957A44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9"/>
        <w:gridCol w:w="2780"/>
      </w:tblGrid>
      <w:tr w:rsidR="008826FA">
        <w:tblPrEx>
          <w:tblCellMar>
            <w:top w:w="0" w:type="dxa"/>
            <w:bottom w:w="0" w:type="dxa"/>
          </w:tblCellMar>
        </w:tblPrEx>
        <w:tc>
          <w:tcPr>
            <w:tcW w:w="3561" w:type="pct"/>
          </w:tcPr>
          <w:p w:rsidR="008826FA" w:rsidRDefault="00957A44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9" w:type="pct"/>
          </w:tcPr>
          <w:p w:rsidR="008826FA" w:rsidRDefault="00957A44">
            <w:pPr>
              <w:spacing w:after="120"/>
            </w:pPr>
            <w:r>
              <w:rPr>
                <w:sz w:val="22"/>
                <w:szCs w:val="22"/>
              </w:rPr>
              <w:t>УТВЕРЖДЕНО</w:t>
            </w:r>
          </w:p>
          <w:p w:rsidR="008826FA" w:rsidRDefault="00957A44">
            <w:pPr>
              <w:spacing w:after="60"/>
            </w:pPr>
            <w:r>
              <w:rPr>
                <w:sz w:val="22"/>
                <w:szCs w:val="22"/>
              </w:rPr>
              <w:t>Постановление</w:t>
            </w:r>
            <w:r>
              <w:br/>
            </w:r>
            <w:r>
              <w:rPr>
                <w:sz w:val="22"/>
                <w:szCs w:val="22"/>
              </w:rPr>
              <w:t>Министерства природных</w:t>
            </w:r>
            <w:r>
              <w:br/>
            </w:r>
            <w:r>
              <w:rPr>
                <w:sz w:val="22"/>
                <w:szCs w:val="22"/>
              </w:rPr>
              <w:t>ресурсов и охраны</w:t>
            </w:r>
            <w:r>
              <w:br/>
            </w:r>
            <w:r>
              <w:rPr>
                <w:sz w:val="22"/>
                <w:szCs w:val="22"/>
              </w:rPr>
              <w:t>окружающей среды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31.01.2022 № 18</w:t>
            </w:r>
          </w:p>
        </w:tc>
      </w:tr>
    </w:tbl>
    <w:p w:rsidR="008826FA" w:rsidRDefault="00957A44">
      <w:pPr>
        <w:spacing w:before="240" w:after="240"/>
      </w:pPr>
      <w:r>
        <w:rPr>
          <w:b/>
          <w:bCs/>
        </w:rPr>
        <w:t>РЕГЛАМЕНТ</w:t>
      </w:r>
      <w:r>
        <w:br/>
      </w:r>
      <w:r>
        <w:rPr>
          <w:b/>
          <w:bCs/>
        </w:rPr>
        <w:t>административной процедуры, осуществляемой в отношении субъектов хозяйствования, по подпункту 6.9.1 «Получение решения о предоставлении поверхностного водного объекта (его части) в обособленное водопользование для хозяйственно-питьевых, гидроэнергетических</w:t>
      </w:r>
      <w:r>
        <w:rPr>
          <w:b/>
          <w:bCs/>
        </w:rPr>
        <w:t xml:space="preserve"> нужд или нужд обеспечения обороны с выдачей в установленном порядке государственного акта на право обособленного водопользования»</w:t>
      </w:r>
    </w:p>
    <w:p w:rsidR="008826FA" w:rsidRDefault="00957A44">
      <w:pPr>
        <w:spacing w:after="60"/>
        <w:ind w:firstLine="566"/>
        <w:jc w:val="both"/>
      </w:pPr>
      <w:r>
        <w:t>1. Особенности осуществления административной процедуры:</w:t>
      </w:r>
    </w:p>
    <w:p w:rsidR="008826FA" w:rsidRDefault="00957A44">
      <w:pPr>
        <w:spacing w:after="60"/>
        <w:ind w:firstLine="566"/>
        <w:jc w:val="both"/>
      </w:pPr>
      <w:r>
        <w:t>1.1. наименование уполномоченного органа (подведомственность админис</w:t>
      </w:r>
      <w:r>
        <w:t>тративной процедуры):</w:t>
      </w:r>
    </w:p>
    <w:p w:rsidR="008826FA" w:rsidRDefault="00957A44">
      <w:pPr>
        <w:spacing w:after="60"/>
        <w:ind w:firstLine="566"/>
        <w:jc w:val="both"/>
      </w:pPr>
      <w:r>
        <w:t>районные исполнительные комитеты – в случаях предоставления поверхностных водных объектов (их частей), находящихся на территории соответствующего района;</w:t>
      </w:r>
    </w:p>
    <w:p w:rsidR="008826FA" w:rsidRDefault="00957A44">
      <w:pPr>
        <w:spacing w:after="60"/>
        <w:ind w:firstLine="566"/>
        <w:jc w:val="both"/>
      </w:pPr>
      <w:r>
        <w:t>областные исполнительные комитеты – в случаях предоставления поверхностных водны</w:t>
      </w:r>
      <w:r>
        <w:t>х объектов (их частей), находящихся на территории нескольких районов в пределах соответствующей области;</w:t>
      </w:r>
    </w:p>
    <w:p w:rsidR="008826FA" w:rsidRDefault="00957A44">
      <w:pPr>
        <w:spacing w:after="60"/>
        <w:ind w:firstLine="566"/>
        <w:jc w:val="both"/>
      </w:pPr>
      <w:r>
        <w:t>1.2. нормативные правовые акты, регулирующие порядок осуществления административной процедуры:</w:t>
      </w:r>
    </w:p>
    <w:p w:rsidR="008826FA" w:rsidRDefault="00957A44">
      <w:pPr>
        <w:spacing w:after="60"/>
        <w:ind w:firstLine="566"/>
        <w:jc w:val="both"/>
      </w:pPr>
      <w:r>
        <w:t xml:space="preserve">Закон Республики Беларусь от 28 октября 2008 г. № 433-З </w:t>
      </w:r>
      <w:r>
        <w:t>«Об основах административных процедур»;</w:t>
      </w:r>
    </w:p>
    <w:p w:rsidR="008826FA" w:rsidRDefault="00957A44">
      <w:pPr>
        <w:spacing w:after="60"/>
        <w:ind w:firstLine="566"/>
        <w:jc w:val="both"/>
      </w:pPr>
      <w:r>
        <w:lastRenderedPageBreak/>
        <w:t>Водный кодекс Республики Беларусь;</w:t>
      </w:r>
    </w:p>
    <w:p w:rsidR="008826FA" w:rsidRDefault="00957A44">
      <w:pPr>
        <w:spacing w:after="60"/>
        <w:ind w:firstLine="566"/>
        <w:jc w:val="both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8826FA" w:rsidRDefault="00957A44">
      <w:pPr>
        <w:spacing w:after="60"/>
        <w:ind w:firstLine="566"/>
        <w:jc w:val="both"/>
      </w:pPr>
      <w:r>
        <w:t>постановление Совета Министров Ре</w:t>
      </w:r>
      <w:r>
        <w:t>спублики Беларусь от 2 марта 2015 г. № 152 «О некоторых мерах по реализации Водного кодекса Республики Беларусь»;</w:t>
      </w:r>
    </w:p>
    <w:p w:rsidR="008826FA" w:rsidRDefault="00957A44">
      <w:pPr>
        <w:spacing w:after="60"/>
        <w:ind w:firstLine="566"/>
        <w:jc w:val="both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</w:t>
      </w:r>
      <w:r>
        <w:t>бъектов хозяйствования»;</w:t>
      </w:r>
    </w:p>
    <w:p w:rsidR="008826FA" w:rsidRDefault="00957A44">
      <w:pPr>
        <w:spacing w:after="60"/>
        <w:ind w:firstLine="566"/>
        <w:jc w:val="both"/>
      </w:pPr>
      <w:r>
        <w:t>1.3. иные имеющиеся особенности осуществления административной процедуры:</w:t>
      </w:r>
    </w:p>
    <w:p w:rsidR="008826FA" w:rsidRDefault="00957A44">
      <w:pPr>
        <w:spacing w:after="60"/>
        <w:ind w:firstLine="566"/>
        <w:jc w:val="both"/>
      </w:pPr>
      <w:r>
        <w:t>1.3.1. административная процедура не осуществляется в случаях, предусмотренных частью второй пункта 2 статьи 31 Водного кодекса Республики Беларусь;</w:t>
      </w:r>
    </w:p>
    <w:p w:rsidR="008826FA" w:rsidRDefault="00957A44">
      <w:pPr>
        <w:spacing w:after="60"/>
        <w:ind w:firstLine="566"/>
        <w:jc w:val="both"/>
      </w:pPr>
      <w:r>
        <w:t>1.3.2. д</w:t>
      </w:r>
      <w:r>
        <w:t>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пункте 6 статьи 31 Водного кодекса Республики Беларусь;</w:t>
      </w:r>
    </w:p>
    <w:p w:rsidR="008826FA" w:rsidRDefault="00957A44">
      <w:pPr>
        <w:spacing w:after="60"/>
        <w:ind w:firstLine="566"/>
        <w:jc w:val="both"/>
      </w:pPr>
      <w:r>
        <w:t xml:space="preserve">1.3.3. обжалование решений </w:t>
      </w:r>
      <w:r>
        <w:t>областных исполнительных комитетов осуществляется в судебном порядке.</w:t>
      </w:r>
    </w:p>
    <w:p w:rsidR="008826FA" w:rsidRDefault="00957A44">
      <w:pPr>
        <w:spacing w:after="60"/>
        <w:ind w:firstLine="566"/>
        <w:jc w:val="both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8826FA" w:rsidRDefault="00957A44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bottom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3"/>
        <w:gridCol w:w="3365"/>
        <w:gridCol w:w="2341"/>
      </w:tblGrid>
      <w:tr w:rsidR="008826FA">
        <w:tblPrEx>
          <w:tblCellMar>
            <w:top w:w="0" w:type="dxa"/>
            <w:bottom w:w="0" w:type="dxa"/>
          </w:tblCellMar>
        </w:tblPrEx>
        <w:tc>
          <w:tcPr>
            <w:tcW w:w="2046" w:type="pct"/>
            <w:tcBorders>
              <w:bottom w:val="single" w:sz="5" w:space="0" w:color="000000"/>
              <w:right w:val="single" w:sz="5" w:space="0" w:color="000000"/>
            </w:tcBorders>
          </w:tcPr>
          <w:p w:rsidR="008826FA" w:rsidRDefault="00957A4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документа и (или) сведений</w:t>
            </w:r>
          </w:p>
        </w:tc>
        <w:tc>
          <w:tcPr>
            <w:tcW w:w="1742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6FA" w:rsidRDefault="00957A4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Требования, предъявляемые к документу и (или) сведениям</w:t>
            </w:r>
          </w:p>
        </w:tc>
        <w:tc>
          <w:tcPr>
            <w:tcW w:w="1212" w:type="pct"/>
            <w:tcBorders>
              <w:left w:val="single" w:sz="5" w:space="0" w:color="000000"/>
              <w:bottom w:val="single" w:sz="5" w:space="0" w:color="000000"/>
            </w:tcBorders>
          </w:tcPr>
          <w:p w:rsidR="008826FA" w:rsidRDefault="00957A4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Форма и порядок представления документа и (или) сведений</w:t>
            </w:r>
          </w:p>
        </w:tc>
      </w:tr>
      <w:tr w:rsidR="008826FA">
        <w:tblPrEx>
          <w:tblCellMar>
            <w:top w:w="0" w:type="dxa"/>
            <w:bottom w:w="0" w:type="dxa"/>
          </w:tblCellMar>
        </w:tblPrEx>
        <w:tc>
          <w:tcPr>
            <w:tcW w:w="2046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6FA" w:rsidRDefault="00957A4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17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6FA" w:rsidRDefault="00957A4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заявление должно содержать сведения, предусмотренные в абзаце первом пункта 4 статьи 31 Водного кодекса Республики Беларусь</w:t>
            </w:r>
          </w:p>
        </w:tc>
        <w:tc>
          <w:tcPr>
            <w:tcW w:w="12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826FA" w:rsidRDefault="00957A4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 письме</w:t>
            </w:r>
            <w:r>
              <w:rPr>
                <w:sz w:val="20"/>
                <w:szCs w:val="20"/>
              </w:rPr>
              <w:t>нной форме:</w:t>
            </w:r>
            <w:r>
              <w:br/>
            </w:r>
            <w:r>
              <w:rPr>
                <w:sz w:val="20"/>
                <w:szCs w:val="20"/>
              </w:rPr>
              <w:t>нарочным (курьером) либо по почте</w:t>
            </w:r>
          </w:p>
        </w:tc>
      </w:tr>
      <w:tr w:rsidR="008826FA">
        <w:tblPrEx>
          <w:tblCellMar>
            <w:top w:w="0" w:type="dxa"/>
            <w:bottom w:w="0" w:type="dxa"/>
          </w:tblCellMar>
        </w:tblPrEx>
        <w:trPr>
          <w:gridAfter w:val="1"/>
          <w:wAfter w:w="1212" w:type="dxa"/>
        </w:trPr>
        <w:tc>
          <w:tcPr>
            <w:tcW w:w="2046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6FA" w:rsidRDefault="00957A4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копия плана местоположения поверхностного водного объекта (его части)</w:t>
            </w:r>
          </w:p>
        </w:tc>
        <w:tc>
          <w:tcPr>
            <w:tcW w:w="17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6FA" w:rsidRDefault="00957A4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8826FA">
        <w:tblPrEx>
          <w:tblCellMar>
            <w:top w:w="0" w:type="dxa"/>
            <w:bottom w:w="0" w:type="dxa"/>
          </w:tblCellMar>
        </w:tblPrEx>
        <w:trPr>
          <w:gridAfter w:val="1"/>
          <w:wAfter w:w="1212" w:type="dxa"/>
        </w:trPr>
        <w:tc>
          <w:tcPr>
            <w:tcW w:w="2046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6FA" w:rsidRDefault="00957A4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гидрологические данные поверхностного водного объекта (его части)</w:t>
            </w:r>
          </w:p>
        </w:tc>
        <w:tc>
          <w:tcPr>
            <w:tcW w:w="17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6FA" w:rsidRDefault="00957A4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8826FA">
        <w:tblPrEx>
          <w:tblCellMar>
            <w:top w:w="0" w:type="dxa"/>
            <w:bottom w:w="0" w:type="dxa"/>
          </w:tblCellMar>
        </w:tblPrEx>
        <w:trPr>
          <w:gridAfter w:val="1"/>
          <w:wAfter w:w="1212" w:type="dxa"/>
        </w:trPr>
        <w:tc>
          <w:tcPr>
            <w:tcW w:w="2046" w:type="pct"/>
            <w:tcBorders>
              <w:top w:val="single" w:sz="5" w:space="0" w:color="000000"/>
              <w:right w:val="single" w:sz="5" w:space="0" w:color="000000"/>
            </w:tcBorders>
          </w:tcPr>
          <w:p w:rsidR="008826FA" w:rsidRDefault="00957A4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план мероприятий по предотвращению загрязнения, засорения вод</w:t>
            </w:r>
          </w:p>
        </w:tc>
        <w:tc>
          <w:tcPr>
            <w:tcW w:w="1742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26FA" w:rsidRDefault="00957A4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8826FA" w:rsidRDefault="00957A44">
      <w:pPr>
        <w:spacing w:after="60"/>
        <w:ind w:firstLine="566"/>
        <w:jc w:val="both"/>
      </w:pPr>
      <w:r>
        <w:t> </w:t>
      </w:r>
    </w:p>
    <w:p w:rsidR="008826FA" w:rsidRDefault="00957A44">
      <w:pPr>
        <w:spacing w:after="60"/>
        <w:ind w:firstLine="566"/>
        <w:jc w:val="both"/>
      </w:pPr>
      <w:r>
        <w:t>Заинтересованным лицом при необходимости могут представляться иные документы, предусмотренные в части первой пункта 2 статьи 15 Закона Республики Беларусь «Об основах административных процедур».</w:t>
      </w:r>
    </w:p>
    <w:p w:rsidR="008826FA" w:rsidRDefault="00957A44">
      <w:pPr>
        <w:spacing w:after="60"/>
        <w:ind w:firstLine="566"/>
        <w:jc w:val="both"/>
      </w:pPr>
      <w:r>
        <w:t>3. Сведения о справке или ином документе, выдаваемом (принима</w:t>
      </w:r>
      <w:r>
        <w:t>емом, согласовываемом, утверждаемом) уполномоченным органом по результатам осуществления административной процедуры:</w:t>
      </w:r>
    </w:p>
    <w:p w:rsidR="008826FA" w:rsidRDefault="00957A44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bottom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0"/>
        <w:gridCol w:w="4244"/>
        <w:gridCol w:w="2195"/>
      </w:tblGrid>
      <w:tr w:rsidR="008826FA">
        <w:tblPrEx>
          <w:tblCellMar>
            <w:top w:w="0" w:type="dxa"/>
            <w:bottom w:w="0" w:type="dxa"/>
          </w:tblCellMar>
        </w:tblPrEx>
        <w:tc>
          <w:tcPr>
            <w:tcW w:w="1667" w:type="pct"/>
            <w:tcBorders>
              <w:bottom w:val="single" w:sz="5" w:space="0" w:color="000000"/>
              <w:right w:val="single" w:sz="5" w:space="0" w:color="000000"/>
            </w:tcBorders>
          </w:tcPr>
          <w:p w:rsidR="008826FA" w:rsidRDefault="00957A4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197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6FA" w:rsidRDefault="00957A4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Срок действия</w:t>
            </w:r>
          </w:p>
        </w:tc>
        <w:tc>
          <w:tcPr>
            <w:tcW w:w="1136" w:type="pct"/>
            <w:tcBorders>
              <w:left w:val="single" w:sz="5" w:space="0" w:color="000000"/>
              <w:bottom w:val="single" w:sz="5" w:space="0" w:color="000000"/>
            </w:tcBorders>
          </w:tcPr>
          <w:p w:rsidR="008826FA" w:rsidRDefault="00957A4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Форма представления</w:t>
            </w:r>
          </w:p>
        </w:tc>
      </w:tr>
      <w:tr w:rsidR="008826FA">
        <w:tblPrEx>
          <w:tblCellMar>
            <w:top w:w="0" w:type="dxa"/>
            <w:bottom w:w="0" w:type="dxa"/>
          </w:tblCellMar>
        </w:tblPrEx>
        <w:tc>
          <w:tcPr>
            <w:tcW w:w="1667" w:type="pct"/>
            <w:tcBorders>
              <w:top w:val="single" w:sz="5" w:space="0" w:color="000000"/>
              <w:right w:val="single" w:sz="5" w:space="0" w:color="000000"/>
            </w:tcBorders>
          </w:tcPr>
          <w:p w:rsidR="008826FA" w:rsidRDefault="00957A4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государственный акт на право </w:t>
            </w:r>
            <w:r>
              <w:rPr>
                <w:sz w:val="20"/>
                <w:szCs w:val="20"/>
              </w:rPr>
              <w:lastRenderedPageBreak/>
              <w:t>обособленного водопользования</w:t>
            </w:r>
          </w:p>
        </w:tc>
        <w:tc>
          <w:tcPr>
            <w:tcW w:w="2197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26FA" w:rsidRDefault="00957A4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срок устанавливается в соответствии </w:t>
            </w:r>
            <w:r>
              <w:rPr>
                <w:sz w:val="20"/>
                <w:szCs w:val="20"/>
              </w:rPr>
              <w:lastRenderedPageBreak/>
              <w:t>со статьей 33 Водного кодекса Республики Беларусь</w:t>
            </w:r>
          </w:p>
        </w:tc>
        <w:tc>
          <w:tcPr>
            <w:tcW w:w="1136" w:type="pct"/>
            <w:tcBorders>
              <w:top w:val="single" w:sz="5" w:space="0" w:color="000000"/>
              <w:left w:val="single" w:sz="5" w:space="0" w:color="000000"/>
            </w:tcBorders>
          </w:tcPr>
          <w:p w:rsidR="008826FA" w:rsidRDefault="00957A4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письменная</w:t>
            </w:r>
          </w:p>
        </w:tc>
      </w:tr>
    </w:tbl>
    <w:p w:rsidR="008826FA" w:rsidRDefault="00957A44">
      <w:pPr>
        <w:spacing w:after="60"/>
        <w:ind w:firstLine="566"/>
        <w:jc w:val="both"/>
      </w:pPr>
      <w:r>
        <w:lastRenderedPageBreak/>
        <w:t> </w:t>
      </w:r>
    </w:p>
    <w:p w:rsidR="008826FA" w:rsidRDefault="00957A44">
      <w:pPr>
        <w:spacing w:after="60"/>
        <w:ind w:firstLine="566"/>
        <w:jc w:val="both"/>
      </w:pPr>
      <w:r>
        <w:t>Иные действия, совершаемые уполномоченным органом по исполнению административного решения, – направляет копию государственного акта на право обособленного водопользования в Министерство природных ресурсов и охраны окружающей среды.</w:t>
      </w:r>
    </w:p>
    <w:p w:rsidR="008826FA" w:rsidRDefault="00957A44">
      <w:pPr>
        <w:spacing w:after="60"/>
        <w:ind w:firstLine="566"/>
        <w:jc w:val="both"/>
      </w:pPr>
      <w:r>
        <w:t>4. Порядок подачи (отзыв</w:t>
      </w:r>
      <w:r>
        <w:t>а) административной жалобы:</w:t>
      </w:r>
    </w:p>
    <w:p w:rsidR="008826FA" w:rsidRDefault="00957A44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bottom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3"/>
        <w:gridCol w:w="3806"/>
      </w:tblGrid>
      <w:tr w:rsidR="008826FA">
        <w:tblPrEx>
          <w:tblCellMar>
            <w:top w:w="0" w:type="dxa"/>
            <w:bottom w:w="0" w:type="dxa"/>
          </w:tblCellMar>
        </w:tblPrEx>
        <w:tc>
          <w:tcPr>
            <w:tcW w:w="3030" w:type="pct"/>
            <w:tcBorders>
              <w:bottom w:val="single" w:sz="5" w:space="0" w:color="000000"/>
              <w:right w:val="single" w:sz="5" w:space="0" w:color="000000"/>
            </w:tcBorders>
          </w:tcPr>
          <w:p w:rsidR="008826FA" w:rsidRDefault="00957A4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970" w:type="pct"/>
            <w:tcBorders>
              <w:left w:val="single" w:sz="5" w:space="0" w:color="000000"/>
              <w:bottom w:val="single" w:sz="5" w:space="0" w:color="000000"/>
            </w:tcBorders>
          </w:tcPr>
          <w:p w:rsidR="008826FA" w:rsidRDefault="00957A4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8826FA">
        <w:tblPrEx>
          <w:tblCellMar>
            <w:top w:w="0" w:type="dxa"/>
            <w:bottom w:w="0" w:type="dxa"/>
          </w:tblCellMar>
        </w:tblPrEx>
        <w:tc>
          <w:tcPr>
            <w:tcW w:w="3030" w:type="pct"/>
            <w:tcBorders>
              <w:top w:val="single" w:sz="5" w:space="0" w:color="000000"/>
              <w:right w:val="single" w:sz="5" w:space="0" w:color="000000"/>
            </w:tcBorders>
          </w:tcPr>
          <w:p w:rsidR="008826FA" w:rsidRDefault="00957A4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областной исполнительный комитет (в отношении решения районного исполнительного комитета)</w:t>
            </w:r>
          </w:p>
        </w:tc>
        <w:tc>
          <w:tcPr>
            <w:tcW w:w="1970" w:type="pct"/>
            <w:tcBorders>
              <w:top w:val="single" w:sz="5" w:space="0" w:color="000000"/>
              <w:left w:val="single" w:sz="5" w:space="0" w:color="000000"/>
            </w:tcBorders>
          </w:tcPr>
          <w:p w:rsidR="008826FA" w:rsidRDefault="00957A4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письменная</w:t>
            </w:r>
          </w:p>
        </w:tc>
      </w:tr>
    </w:tbl>
    <w:p w:rsidR="008826FA" w:rsidRDefault="00957A44">
      <w:pPr>
        <w:spacing w:after="60"/>
        <w:ind w:firstLine="566"/>
        <w:jc w:val="both"/>
      </w:pPr>
      <w:r>
        <w:t> </w:t>
      </w:r>
    </w:p>
    <w:p w:rsidR="008826FA" w:rsidRDefault="00957A44">
      <w:pPr>
        <w:spacing w:after="60"/>
        <w:ind w:firstLine="566"/>
        <w:jc w:val="both"/>
      </w:pPr>
      <w:r>
        <w:t> </w:t>
      </w:r>
    </w:p>
    <w:sectPr w:rsidR="008826FA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FA"/>
    <w:rsid w:val="008826FA"/>
    <w:rsid w:val="0095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Демьянкова</cp:lastModifiedBy>
  <cp:revision>2</cp:revision>
  <dcterms:created xsi:type="dcterms:W3CDTF">2022-04-11T08:52:00Z</dcterms:created>
  <dcterms:modified xsi:type="dcterms:W3CDTF">2022-04-11T08:52:00Z</dcterms:modified>
</cp:coreProperties>
</file>