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6645BA" w:rsidRPr="00BD4115">
        <w:tc>
          <w:tcPr>
            <w:tcW w:w="600" w:type="dxa"/>
          </w:tcPr>
          <w:p w:rsidR="006645BA" w:rsidRDefault="00D50433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645BA" w:rsidRPr="00D50433" w:rsidRDefault="00D5043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645BA" w:rsidRPr="00D50433" w:rsidRDefault="00D5043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6645BA" w:rsidRPr="00D50433" w:rsidRDefault="006645BA">
      <w:pPr>
        <w:rPr>
          <w:lang w:val="ru-RU"/>
        </w:rPr>
      </w:pPr>
    </w:p>
    <w:p w:rsidR="006645BA" w:rsidRPr="00B42140" w:rsidRDefault="00D50433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6645BA" w:rsidRPr="00D50433" w:rsidRDefault="00D50433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6645BA" w:rsidRPr="00D50433" w:rsidRDefault="00D50433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</w:p>
    <w:p w:rsidR="006645BA" w:rsidRPr="00B42140" w:rsidRDefault="00D50433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16.3.1 «Получение решения о</w:t>
      </w:r>
      <w:r>
        <w:t> </w:t>
      </w:r>
      <w:r w:rsidRPr="00D50433">
        <w:rPr>
          <w:lang w:val="ru-RU"/>
        </w:rPr>
        <w:t>признании многоквартирного, блокированного или одноквартирного жилого дома, его придомовой территории, квартиры в</w:t>
      </w:r>
      <w:r>
        <w:t> </w:t>
      </w:r>
      <w:r w:rsidRPr="00D50433">
        <w:rPr>
          <w:lang w:val="ru-RU"/>
        </w:rPr>
        <w:t>многоквартирном или блокированном жилом доме, общежития не</w:t>
      </w:r>
      <w:r>
        <w:t> </w:t>
      </w:r>
      <w:r w:rsidRPr="00D50433">
        <w:rPr>
          <w:lang w:val="ru-RU"/>
        </w:rPr>
        <w:t>соответствующими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требованиям» (прилагается);</w:t>
      </w:r>
    </w:p>
    <w:p w:rsidR="006645BA" w:rsidRPr="00D50433" w:rsidRDefault="00D50433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6645BA" w:rsidRPr="00D50433" w:rsidRDefault="00D50433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6645BA">
        <w:tc>
          <w:tcPr>
            <w:tcW w:w="2500" w:type="pct"/>
            <w:vAlign w:val="bottom"/>
          </w:tcPr>
          <w:p w:rsidR="006645BA" w:rsidRDefault="00D50433">
            <w:pPr>
              <w:spacing w:after="60"/>
            </w:pPr>
            <w:r>
              <w:t>Министр</w:t>
            </w:r>
          </w:p>
        </w:tc>
        <w:tc>
          <w:tcPr>
            <w:tcW w:w="2500" w:type="pct"/>
            <w:vAlign w:val="bottom"/>
          </w:tcPr>
          <w:p w:rsidR="006645BA" w:rsidRDefault="00D50433">
            <w:pPr>
              <w:spacing w:after="60"/>
              <w:jc w:val="right"/>
            </w:pPr>
            <w:r>
              <w:t>А.В.Хмель</w:t>
            </w:r>
          </w:p>
        </w:tc>
      </w:tr>
    </w:tbl>
    <w:p w:rsidR="006645BA" w:rsidRDefault="00D50433">
      <w:pPr>
        <w:spacing w:after="60"/>
        <w:jc w:val="both"/>
      </w:pPr>
      <w: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СОГЛАСОВАНО</w:t>
      </w:r>
    </w:p>
    <w:p w:rsidR="006645BA" w:rsidRDefault="00D50433">
      <w:pPr>
        <w:spacing w:after="28"/>
      </w:pPr>
      <w:r>
        <w:rPr>
          <w:sz w:val="22"/>
          <w:szCs w:val="22"/>
        </w:rPr>
        <w:t>Государственный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по имуществу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Министерство архитектуры</w:t>
      </w:r>
    </w:p>
    <w:p w:rsidR="006645BA" w:rsidRDefault="00D50433">
      <w:pPr>
        <w:spacing w:after="28"/>
      </w:pPr>
      <w:r>
        <w:rPr>
          <w:sz w:val="22"/>
          <w:szCs w:val="22"/>
        </w:rPr>
        <w:t>и строительства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Министерство здравоохранения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lastRenderedPageBreak/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Министерство культуры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Министерство труда</w:t>
      </w:r>
    </w:p>
    <w:p w:rsidR="006645BA" w:rsidRDefault="00D50433">
      <w:pPr>
        <w:spacing w:after="28"/>
      </w:pPr>
      <w:r>
        <w:rPr>
          <w:sz w:val="22"/>
          <w:szCs w:val="22"/>
        </w:rPr>
        <w:t>и социальной защиты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Министерство экономики</w:t>
      </w:r>
    </w:p>
    <w:p w:rsidR="006645BA" w:rsidRDefault="00D50433">
      <w:pPr>
        <w:spacing w:after="28"/>
      </w:pPr>
      <w:r>
        <w:rPr>
          <w:sz w:val="22"/>
          <w:szCs w:val="22"/>
        </w:rPr>
        <w:t>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Оперативно-аналитический центр</w:t>
      </w:r>
    </w:p>
    <w:p w:rsidR="006645BA" w:rsidRDefault="00D50433">
      <w:pPr>
        <w:spacing w:after="28"/>
      </w:pPr>
      <w:r>
        <w:rPr>
          <w:sz w:val="22"/>
          <w:szCs w:val="22"/>
        </w:rPr>
        <w:t>при Президенте Республики Беларусь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Брестский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Витебский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Гомельский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Гродненский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Минский городской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Могилевский областной</w:t>
      </w:r>
    </w:p>
    <w:p w:rsidR="006645BA" w:rsidRDefault="00D50433">
      <w:pPr>
        <w:spacing w:after="28"/>
      </w:pPr>
      <w:r>
        <w:rPr>
          <w:sz w:val="22"/>
          <w:szCs w:val="22"/>
        </w:rPr>
        <w:t>исполнительный комитет</w:t>
      </w:r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Государственное учреждение</w:t>
      </w:r>
    </w:p>
    <w:p w:rsidR="006645BA" w:rsidRDefault="00D50433">
      <w:pPr>
        <w:spacing w:after="28"/>
      </w:pPr>
      <w:r>
        <w:rPr>
          <w:sz w:val="22"/>
          <w:szCs w:val="22"/>
        </w:rPr>
        <w:t>«Администрация Китайско-</w:t>
      </w:r>
    </w:p>
    <w:p w:rsidR="006645BA" w:rsidRDefault="00D50433">
      <w:pPr>
        <w:spacing w:after="28"/>
      </w:pPr>
      <w:r>
        <w:rPr>
          <w:sz w:val="22"/>
          <w:szCs w:val="22"/>
        </w:rPr>
        <w:t>Белорусского индустриального</w:t>
      </w:r>
    </w:p>
    <w:p w:rsidR="006645BA" w:rsidRDefault="00D50433">
      <w:pPr>
        <w:spacing w:after="28"/>
      </w:pPr>
      <w:r>
        <w:rPr>
          <w:sz w:val="22"/>
          <w:szCs w:val="22"/>
        </w:rPr>
        <w:t>парка «Великий камень»</w:t>
      </w:r>
    </w:p>
    <w:p w:rsidR="00BD4115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BD4115" w:rsidTr="001510B3">
        <w:tc>
          <w:tcPr>
            <w:tcW w:w="3561" w:type="pct"/>
          </w:tcPr>
          <w:p w:rsidR="00BD4115" w:rsidRDefault="00BD4115" w:rsidP="001510B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  <w:p w:rsidR="00BD4115" w:rsidRPr="00BD4115" w:rsidRDefault="00BD4115" w:rsidP="001510B3">
            <w:pPr>
              <w:spacing w:after="60"/>
              <w:ind w:firstLine="566"/>
              <w:jc w:val="both"/>
              <w:rPr>
                <w:lang w:val="ru-RU"/>
              </w:rPr>
            </w:pPr>
          </w:p>
        </w:tc>
        <w:tc>
          <w:tcPr>
            <w:tcW w:w="1439" w:type="pct"/>
          </w:tcPr>
          <w:p w:rsidR="00BD4115" w:rsidRDefault="00BD4115" w:rsidP="001510B3">
            <w:pPr>
              <w:spacing w:after="120"/>
              <w:rPr>
                <w:sz w:val="22"/>
                <w:szCs w:val="22"/>
                <w:lang w:val="ru-RU"/>
              </w:rPr>
            </w:pPr>
          </w:p>
          <w:p w:rsidR="00BD4115" w:rsidRDefault="00BD4115" w:rsidP="001510B3">
            <w:pPr>
              <w:spacing w:after="120"/>
              <w:rPr>
                <w:sz w:val="22"/>
                <w:szCs w:val="22"/>
                <w:lang w:val="ru-RU"/>
              </w:rPr>
            </w:pPr>
          </w:p>
          <w:p w:rsidR="00BD4115" w:rsidRPr="00D50433" w:rsidRDefault="00BD4115" w:rsidP="001510B3">
            <w:pPr>
              <w:spacing w:after="120"/>
              <w:rPr>
                <w:lang w:val="ru-RU"/>
              </w:rPr>
            </w:pPr>
            <w:bookmarkStart w:id="0" w:name="_GoBack"/>
            <w:bookmarkEnd w:id="0"/>
            <w:r w:rsidRPr="00D50433">
              <w:rPr>
                <w:sz w:val="22"/>
                <w:szCs w:val="22"/>
                <w:lang w:val="ru-RU"/>
              </w:rPr>
              <w:lastRenderedPageBreak/>
              <w:t>УТВЕРЖДЕНО</w:t>
            </w:r>
          </w:p>
          <w:p w:rsidR="00BD4115" w:rsidRPr="00D50433" w:rsidRDefault="00BD4115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жилищно-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BD4115" w:rsidRDefault="00BD4115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BD4115" w:rsidRPr="00D50433" w:rsidRDefault="00BD4115" w:rsidP="00BD4115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16.3.1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признании многоквартирного, блокированного или одноквартирного жилого дома, его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придомовой территории, квартиры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многоквартирном или блокированном жилом доме, общежития не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соответствующими установленным для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проживания санитарным и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техническим требованиям»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марта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221 «Об</w:t>
      </w:r>
      <w:r>
        <w:t> </w:t>
      </w:r>
      <w:r w:rsidRPr="00D50433">
        <w:rPr>
          <w:lang w:val="ru-RU"/>
        </w:rPr>
        <w:t>утверждении Положения о</w:t>
      </w:r>
      <w:r>
        <w:t> </w:t>
      </w:r>
      <w:r w:rsidRPr="00D50433">
        <w:rPr>
          <w:lang w:val="ru-RU"/>
        </w:rPr>
        <w:t>порядке обследования состояния многоквартирных, блокированных и</w:t>
      </w:r>
      <w:r>
        <w:t> </w:t>
      </w:r>
      <w:r w:rsidRPr="00D50433">
        <w:rPr>
          <w:lang w:val="ru-RU"/>
        </w:rPr>
        <w:t>одноквартирных жилых домов и</w:t>
      </w:r>
      <w:r>
        <w:t> </w:t>
      </w:r>
      <w:r w:rsidRPr="00D50433">
        <w:rPr>
          <w:lang w:val="ru-RU"/>
        </w:rPr>
        <w:t>их придомовых территорий, квартир в</w:t>
      </w:r>
      <w:r>
        <w:t> </w:t>
      </w:r>
      <w:r w:rsidRPr="00D50433">
        <w:rPr>
          <w:lang w:val="ru-RU"/>
        </w:rPr>
        <w:t>многоквартирных и</w:t>
      </w:r>
      <w:r>
        <w:t> </w:t>
      </w:r>
      <w:r w:rsidRPr="00D50433">
        <w:rPr>
          <w:lang w:val="ru-RU"/>
        </w:rPr>
        <w:t>блокированных жилых домах, общежитий в</w:t>
      </w:r>
      <w:r>
        <w:t> </w:t>
      </w:r>
      <w:r w:rsidRPr="00D50433">
        <w:rPr>
          <w:lang w:val="ru-RU"/>
        </w:rPr>
        <w:t xml:space="preserve">целях определения их </w:t>
      </w:r>
      <w:r w:rsidRPr="00D50433">
        <w:rPr>
          <w:lang w:val="ru-RU"/>
        </w:rPr>
        <w:lastRenderedPageBreak/>
        <w:t>несоответствия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 и</w:t>
      </w:r>
      <w:r>
        <w:t> </w:t>
      </w:r>
      <w:r w:rsidRPr="00D50433">
        <w:rPr>
          <w:lang w:val="ru-RU"/>
        </w:rPr>
        <w:t>принятия решений об</w:t>
      </w:r>
      <w:r>
        <w:t> </w:t>
      </w:r>
      <w:r w:rsidRPr="00D50433">
        <w:rPr>
          <w:lang w:val="ru-RU"/>
        </w:rPr>
        <w:t>их восстановлении для</w:t>
      </w:r>
      <w:r>
        <w:t> </w:t>
      </w:r>
      <w:r w:rsidRPr="00D50433">
        <w:rPr>
          <w:lang w:val="ru-RU"/>
        </w:rPr>
        <w:t>использования по</w:t>
      </w:r>
      <w:r>
        <w:t> </w:t>
      </w:r>
      <w:r w:rsidRPr="00D50433">
        <w:rPr>
          <w:lang w:val="ru-RU"/>
        </w:rPr>
        <w:t>назначению, либо о</w:t>
      </w:r>
      <w:r>
        <w:t> </w:t>
      </w:r>
      <w:r w:rsidRPr="00D50433">
        <w:rPr>
          <w:lang w:val="ru-RU"/>
        </w:rPr>
        <w:t>переводе в</w:t>
      </w:r>
      <w:r>
        <w:t> </w:t>
      </w:r>
      <w:r w:rsidRPr="00D50433">
        <w:rPr>
          <w:lang w:val="ru-RU"/>
        </w:rPr>
        <w:t>нежилые, либо о</w:t>
      </w:r>
      <w:r>
        <w:t> </w:t>
      </w:r>
      <w:r w:rsidRPr="00D50433">
        <w:rPr>
          <w:lang w:val="ru-RU"/>
        </w:rPr>
        <w:t>сносе непригодных для</w:t>
      </w:r>
      <w:r>
        <w:t> </w:t>
      </w:r>
      <w:r w:rsidRPr="00D50433">
        <w:rPr>
          <w:lang w:val="ru-RU"/>
        </w:rPr>
        <w:t>проживания жилых домов, общежитий»;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Министерства жилищно-коммунального хозяйства Республики Беларусь от</w:t>
      </w:r>
      <w:r>
        <w:t> </w:t>
      </w:r>
      <w:r w:rsidRPr="00D50433">
        <w:rPr>
          <w:lang w:val="ru-RU"/>
        </w:rPr>
        <w:t>2</w:t>
      </w:r>
      <w:r>
        <w:t> </w:t>
      </w:r>
      <w:r w:rsidRPr="00D50433">
        <w:rPr>
          <w:lang w:val="ru-RU"/>
        </w:rPr>
        <w:t>мая 2000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 «Об</w:t>
      </w:r>
      <w:r>
        <w:t> </w:t>
      </w:r>
      <w:r w:rsidRPr="00D50433">
        <w:rPr>
          <w:lang w:val="ru-RU"/>
        </w:rPr>
        <w:t>утверждении условий, при которых жилые помещения признаются не</w:t>
      </w:r>
      <w:r>
        <w:t> </w:t>
      </w:r>
      <w:r w:rsidRPr="00D50433">
        <w:rPr>
          <w:lang w:val="ru-RU"/>
        </w:rPr>
        <w:t>соответствующими санитарным и</w:t>
      </w:r>
      <w:r>
        <w:t> </w:t>
      </w:r>
      <w:r w:rsidRPr="00D50433">
        <w:rPr>
          <w:lang w:val="ru-RU"/>
        </w:rPr>
        <w:t>техническим требованиям, предъявляемым к</w:t>
      </w:r>
      <w:r>
        <w:t> </w:t>
      </w:r>
      <w:r w:rsidRPr="00D50433">
        <w:rPr>
          <w:lang w:val="ru-RU"/>
        </w:rPr>
        <w:t>жилым помещениям, непригодными для</w:t>
      </w:r>
      <w:r>
        <w:t> </w:t>
      </w:r>
      <w:r w:rsidRPr="00D50433">
        <w:rPr>
          <w:lang w:val="ru-RU"/>
        </w:rPr>
        <w:t>проживания»;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для рассмотрения вопросов признания многоквартирных, блокированных и</w:t>
      </w:r>
      <w:r>
        <w:t> </w:t>
      </w:r>
      <w:r w:rsidRPr="00D50433">
        <w:rPr>
          <w:lang w:val="ru-RU"/>
        </w:rPr>
        <w:t>одноквартирных жилых домов и</w:t>
      </w:r>
      <w:r>
        <w:t> </w:t>
      </w:r>
      <w:r w:rsidRPr="00D50433">
        <w:rPr>
          <w:lang w:val="ru-RU"/>
        </w:rPr>
        <w:t>их придомовых территорий, квартир в</w:t>
      </w:r>
      <w:r>
        <w:t> </w:t>
      </w:r>
      <w:r w:rsidRPr="00D50433">
        <w:rPr>
          <w:lang w:val="ru-RU"/>
        </w:rPr>
        <w:t>многоквартирных и</w:t>
      </w:r>
      <w:r>
        <w:t> </w:t>
      </w:r>
      <w:r w:rsidRPr="00D50433">
        <w:rPr>
          <w:lang w:val="ru-RU"/>
        </w:rPr>
        <w:t>блокированных жилых домах, общежитий не</w:t>
      </w:r>
      <w:r>
        <w:t> </w:t>
      </w:r>
      <w:r w:rsidRPr="00D50433">
        <w:rPr>
          <w:lang w:val="ru-RU"/>
        </w:rPr>
        <w:t>соответствующими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 районным, городским исполнительным комитетом, местной администрацией района в</w:t>
      </w:r>
      <w:r>
        <w:t> </w:t>
      </w:r>
      <w:r w:rsidRPr="00D50433">
        <w:rPr>
          <w:lang w:val="ru-RU"/>
        </w:rPr>
        <w:t>городе, государственным учреждением «Администрация Китайско-Белорусского индустриального парка «Великий камень» в</w:t>
      </w:r>
      <w:r>
        <w:t> </w:t>
      </w:r>
      <w:r w:rsidRPr="00D50433">
        <w:rPr>
          <w:lang w:val="ru-RU"/>
        </w:rPr>
        <w:t>случае, когда многоквартирный, блокированный или одноквартирный жилой дом, квартира в</w:t>
      </w:r>
      <w:r>
        <w:t> </w:t>
      </w:r>
      <w:r w:rsidRPr="00D50433">
        <w:rPr>
          <w:lang w:val="ru-RU"/>
        </w:rPr>
        <w:t>многоквартирном или блокированном жилом доме, общежитие расположены на</w:t>
      </w:r>
      <w:r>
        <w:t> </w:t>
      </w:r>
      <w:r w:rsidRPr="00D50433">
        <w:rPr>
          <w:lang w:val="ru-RU"/>
        </w:rPr>
        <w:t>территории Китайско-Белорусского индустриального парка «Великий камень», в</w:t>
      </w:r>
      <w:r>
        <w:t> </w:t>
      </w:r>
      <w:r w:rsidRPr="00D50433">
        <w:rPr>
          <w:lang w:val="ru-RU"/>
        </w:rPr>
        <w:t>соответствии с</w:t>
      </w:r>
      <w:r>
        <w:t> </w:t>
      </w:r>
      <w:r w:rsidRPr="00D50433">
        <w:rPr>
          <w:lang w:val="ru-RU"/>
        </w:rPr>
        <w:t>частью первой пункта</w:t>
      </w:r>
      <w:r>
        <w:t> </w:t>
      </w:r>
      <w:r w:rsidRPr="00D50433">
        <w:rPr>
          <w:lang w:val="ru-RU"/>
        </w:rPr>
        <w:t>6 Положения о</w:t>
      </w:r>
      <w:r>
        <w:t> </w:t>
      </w:r>
      <w:r w:rsidRPr="00D50433">
        <w:rPr>
          <w:lang w:val="ru-RU"/>
        </w:rPr>
        <w:t>порядке обследования состояния многоквартирных, блокированных и</w:t>
      </w:r>
      <w:r>
        <w:t> </w:t>
      </w:r>
      <w:r w:rsidRPr="00D50433">
        <w:rPr>
          <w:lang w:val="ru-RU"/>
        </w:rPr>
        <w:t>одноквартирных жилых домов и</w:t>
      </w:r>
      <w:r>
        <w:t> </w:t>
      </w:r>
      <w:r w:rsidRPr="00D50433">
        <w:rPr>
          <w:lang w:val="ru-RU"/>
        </w:rPr>
        <w:t>их придомовых территорий, квартир в</w:t>
      </w:r>
      <w:r>
        <w:t> </w:t>
      </w:r>
      <w:r w:rsidRPr="00D50433">
        <w:rPr>
          <w:lang w:val="ru-RU"/>
        </w:rPr>
        <w:t>многоквартирных и</w:t>
      </w:r>
      <w:r>
        <w:t> </w:t>
      </w:r>
      <w:r w:rsidRPr="00D50433">
        <w:rPr>
          <w:lang w:val="ru-RU"/>
        </w:rPr>
        <w:t>блокированных жилых домах, общежитий в</w:t>
      </w:r>
      <w:r>
        <w:t> </w:t>
      </w:r>
      <w:r w:rsidRPr="00D50433">
        <w:rPr>
          <w:lang w:val="ru-RU"/>
        </w:rPr>
        <w:t>целях определения их несоответствия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 и</w:t>
      </w:r>
      <w:r>
        <w:t> </w:t>
      </w:r>
      <w:r w:rsidRPr="00D50433">
        <w:rPr>
          <w:lang w:val="ru-RU"/>
        </w:rPr>
        <w:t>принятия решений об</w:t>
      </w:r>
      <w:r>
        <w:t> </w:t>
      </w:r>
      <w:r w:rsidRPr="00D50433">
        <w:rPr>
          <w:lang w:val="ru-RU"/>
        </w:rPr>
        <w:t>их восстановлении для</w:t>
      </w:r>
      <w:r>
        <w:t> </w:t>
      </w:r>
      <w:r w:rsidRPr="00D50433">
        <w:rPr>
          <w:lang w:val="ru-RU"/>
        </w:rPr>
        <w:t>использования по</w:t>
      </w:r>
      <w:r>
        <w:t> </w:t>
      </w:r>
      <w:r w:rsidRPr="00D50433">
        <w:rPr>
          <w:lang w:val="ru-RU"/>
        </w:rPr>
        <w:t>назначению, либо о</w:t>
      </w:r>
      <w:r>
        <w:t> </w:t>
      </w:r>
      <w:r w:rsidRPr="00D50433">
        <w:rPr>
          <w:lang w:val="ru-RU"/>
        </w:rPr>
        <w:t>переводе в</w:t>
      </w:r>
      <w:r>
        <w:t> </w:t>
      </w:r>
      <w:r w:rsidRPr="00D50433">
        <w:rPr>
          <w:lang w:val="ru-RU"/>
        </w:rPr>
        <w:t>нежилые, либо о</w:t>
      </w:r>
      <w:r>
        <w:t> </w:t>
      </w:r>
      <w:r w:rsidRPr="00D50433">
        <w:rPr>
          <w:lang w:val="ru-RU"/>
        </w:rPr>
        <w:t>сносе непригодных для</w:t>
      </w:r>
      <w:r>
        <w:t> </w:t>
      </w:r>
      <w:r w:rsidRPr="00D50433">
        <w:rPr>
          <w:lang w:val="ru-RU"/>
        </w:rPr>
        <w:t>проживания жилых домов, общежитий,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марта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221, образуется постоянно действующая межведомственная комиссия (далее</w:t>
      </w:r>
      <w:r>
        <w:t> </w:t>
      </w:r>
      <w:r w:rsidRPr="00D50433">
        <w:rPr>
          <w:lang w:val="ru-RU"/>
        </w:rPr>
        <w:t>– межведомственная комиссия);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BD4115" w:rsidRDefault="00BD4115" w:rsidP="00BD4115">
      <w:pPr>
        <w:spacing w:after="60"/>
        <w:ind w:firstLine="566"/>
        <w:jc w:val="both"/>
      </w:pPr>
      <w:r>
        <w:t>2.1. представляемые заинтересованным лицом:</w:t>
      </w:r>
    </w:p>
    <w:p w:rsidR="00BD4115" w:rsidRDefault="00BD4115" w:rsidP="00BD4115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1"/>
        <w:gridCol w:w="2196"/>
        <w:gridCol w:w="6002"/>
      </w:tblGrid>
      <w:tr w:rsidR="00BD4115" w:rsidRPr="00124B3C" w:rsidTr="001510B3">
        <w:tc>
          <w:tcPr>
            <w:tcW w:w="756" w:type="pct"/>
            <w:tcBorders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Наименование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13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 xml:space="preserve">Требования,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107" w:type="pct"/>
            <w:tcBorders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BD4115" w:rsidRPr="00124B3C" w:rsidTr="001510B3">
        <w:tc>
          <w:tcPr>
            <w:tcW w:w="75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113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1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r>
              <w:rPr>
                <w:sz w:val="20"/>
                <w:szCs w:val="20"/>
              </w:rPr>
              <w:t>onestation</w:t>
            </w:r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>
        <w:t> 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r w:rsidRPr="00D50433">
        <w:rPr>
          <w:lang w:val="ru-RU"/>
        </w:rPr>
        <w:t>запрашиваемые (получаемые) уполномоченным органом самостоятельно: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02"/>
      </w:tblGrid>
      <w:tr w:rsidR="00BD4115" w:rsidRPr="00124B3C" w:rsidTr="001510B3">
        <w:tc>
          <w:tcPr>
            <w:tcW w:w="2514" w:type="pct"/>
            <w:tcBorders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486" w:type="pct"/>
            <w:tcBorders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BD4115" w:rsidRPr="00124B3C" w:rsidTr="001510B3">
        <w:tc>
          <w:tcPr>
            <w:tcW w:w="2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2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  <w:tr w:rsidR="00BD4115" w:rsidRPr="00124B3C" w:rsidTr="001510B3">
        <w:tc>
          <w:tcPr>
            <w:tcW w:w="2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акт обследования состояния многоквартирного, блокированного или одноквартирного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придомовой территории, квартиры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многоквартирном или блокированном жилом доме,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общежития</w:t>
            </w:r>
          </w:p>
        </w:tc>
        <w:tc>
          <w:tcPr>
            <w:tcW w:w="2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организация, осуществляющая эксплуатацию жилищного фонда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предоставляющая жилищно-коммунальные услуги</w:t>
            </w:r>
          </w:p>
        </w:tc>
      </w:tr>
      <w:tr w:rsidR="00BD4115" w:rsidRPr="00124B3C" w:rsidTr="001510B3">
        <w:tc>
          <w:tcPr>
            <w:tcW w:w="2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заключения проектной или научно-исследовательской организации, органов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учреждений, осуществляющих государственный санитарный надзор, иные документы, необходимые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принятия решения уполномоченным органом (при необходимости)</w:t>
            </w:r>
          </w:p>
        </w:tc>
        <w:tc>
          <w:tcPr>
            <w:tcW w:w="2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проектная или научно-исследовательская организация, иная организация, орган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учреждение, осуществляющие государственный санитарный надзор</w:t>
            </w:r>
          </w:p>
        </w:tc>
      </w:tr>
      <w:tr w:rsidR="00BD4115" w:rsidTr="001510B3">
        <w:tc>
          <w:tcPr>
            <w:tcW w:w="2514" w:type="pct"/>
            <w:tcBorders>
              <w:top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признании многоквартирного, блокированного или одноквартирного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придомовой территории, квартиры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многоквартирном или блокированном жилом доме, общежития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соответствующими установленным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санитарным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техническим требованиям</w:t>
            </w:r>
          </w:p>
        </w:tc>
        <w:tc>
          <w:tcPr>
            <w:tcW w:w="2486" w:type="pct"/>
            <w:tcBorders>
              <w:top w:val="single" w:sz="5" w:space="0" w:color="000000"/>
              <w:lef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межведомственная комиссия</w:t>
            </w:r>
          </w:p>
        </w:tc>
      </w:tr>
    </w:tbl>
    <w:p w:rsidR="00BD4115" w:rsidRDefault="00BD4115" w:rsidP="00BD4115">
      <w:pPr>
        <w:spacing w:after="60"/>
        <w:ind w:firstLine="566"/>
        <w:jc w:val="both"/>
      </w:pPr>
      <w:r>
        <w:t> 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1464"/>
        <w:gridCol w:w="2046"/>
      </w:tblGrid>
      <w:tr w:rsidR="00BD4115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представления</w:t>
            </w:r>
          </w:p>
        </w:tc>
      </w:tr>
      <w:tr w:rsidR="00BD4115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признании многоквартирного, блокированного или одноквартирного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придомовой территории, квартиры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многоквартирном или блокированном жилом доме, общежития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соответствующими установленным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санитарным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техническим требованиям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BD4115" w:rsidRDefault="00BD4115" w:rsidP="00BD4115">
      <w:pPr>
        <w:spacing w:after="60"/>
        <w:ind w:firstLine="566"/>
        <w:jc w:val="both"/>
      </w:pPr>
      <w:r>
        <w:t> 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BD4115" w:rsidRPr="00D50433" w:rsidRDefault="00BD4115" w:rsidP="00BD411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8"/>
        <w:gridCol w:w="2631"/>
      </w:tblGrid>
      <w:tr w:rsidR="00BD4115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BD4115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BD4115" w:rsidRPr="00D50433" w:rsidRDefault="00BD411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BD4115" w:rsidRDefault="00BD4115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BD4115" w:rsidRDefault="00BD4115" w:rsidP="00BD4115">
      <w:pPr>
        <w:spacing w:after="60"/>
        <w:ind w:firstLine="566"/>
        <w:jc w:val="both"/>
      </w:pPr>
      <w:r>
        <w:t> </w:t>
      </w:r>
    </w:p>
    <w:p w:rsidR="006645BA" w:rsidRDefault="006645BA">
      <w:pPr>
        <w:spacing w:after="60"/>
        <w:ind w:firstLine="566"/>
        <w:jc w:val="both"/>
        <w:rPr>
          <w:lang w:val="ru-RU"/>
        </w:rPr>
      </w:pPr>
    </w:p>
    <w:p w:rsidR="00BD4115" w:rsidRPr="00BD4115" w:rsidRDefault="00BD4115">
      <w:pPr>
        <w:spacing w:after="60"/>
        <w:ind w:firstLine="566"/>
        <w:jc w:val="both"/>
        <w:rPr>
          <w:lang w:val="ru-RU"/>
        </w:rPr>
      </w:pPr>
    </w:p>
    <w:sectPr w:rsidR="00BD4115" w:rsidRPr="00BD411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BA"/>
    <w:rsid w:val="006645BA"/>
    <w:rsid w:val="00B42140"/>
    <w:rsid w:val="00BD4115"/>
    <w:rsid w:val="00D50433"/>
    <w:rsid w:val="00D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2022-08-26T06:38:00Z</dcterms:created>
  <dcterms:modified xsi:type="dcterms:W3CDTF">2022-08-26T06:38:00Z</dcterms:modified>
</cp:coreProperties>
</file>