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6166"/>
      </w:tblGrid>
      <w:tr w:rsidR="00F50F3C" w:rsidRPr="00124B3C" w:rsidTr="001510B3">
        <w:tc>
          <w:tcPr>
            <w:tcW w:w="3258" w:type="dxa"/>
          </w:tcPr>
          <w:p w:rsidR="00F50F3C" w:rsidRDefault="00F50F3C" w:rsidP="001510B3">
            <w:r>
              <w:rPr>
                <w:noProof/>
                <w:lang w:val="ru-RU"/>
              </w:rPr>
              <w:drawing>
                <wp:inline distT="0" distB="0" distL="0" distR="0" wp14:anchorId="11DD39E7" wp14:editId="6F030963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:rsidR="00F50F3C" w:rsidRPr="00D50433" w:rsidRDefault="00F50F3C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F50F3C" w:rsidRPr="00D50433" w:rsidRDefault="00F50F3C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F50F3C" w:rsidRPr="00D50433" w:rsidRDefault="00F50F3C" w:rsidP="00F50F3C">
      <w:pPr>
        <w:rPr>
          <w:lang w:val="ru-RU"/>
        </w:rPr>
      </w:pPr>
    </w:p>
    <w:p w:rsidR="00F50F3C" w:rsidRPr="00B42140" w:rsidRDefault="00F50F3C" w:rsidP="00F50F3C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F50F3C" w:rsidRPr="00D50433" w:rsidRDefault="00F50F3C" w:rsidP="00F50F3C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F50F3C" w:rsidRPr="00D50433" w:rsidRDefault="00F50F3C" w:rsidP="00F50F3C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F50F3C" w:rsidRPr="00B42140" w:rsidRDefault="00F50F3C" w:rsidP="00F50F3C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16.7.1 «Получение разрешения на</w:t>
      </w:r>
      <w:r>
        <w:t> </w:t>
      </w:r>
      <w:r w:rsidRPr="00D50433">
        <w:rPr>
          <w:lang w:val="ru-RU"/>
        </w:rPr>
        <w:t>переустройство, перепланировку жилого помещения или нежилого помещения в</w:t>
      </w:r>
      <w:r>
        <w:t> </w:t>
      </w:r>
      <w:r w:rsidRPr="00D50433">
        <w:rPr>
          <w:lang w:val="ru-RU"/>
        </w:rPr>
        <w:t>жилом доме» (прилагается);</w:t>
      </w:r>
    </w:p>
    <w:p w:rsidR="00F50F3C" w:rsidRPr="00D50433" w:rsidRDefault="00F50F3C" w:rsidP="00F50F3C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F50F3C" w:rsidRPr="00D50433" w:rsidRDefault="00F50F3C" w:rsidP="00F50F3C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F50F3C" w:rsidTr="001510B3">
        <w:tc>
          <w:tcPr>
            <w:tcW w:w="2500" w:type="pct"/>
            <w:vAlign w:val="bottom"/>
          </w:tcPr>
          <w:p w:rsidR="00F50F3C" w:rsidRDefault="00F50F3C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F50F3C" w:rsidRDefault="00F50F3C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F50F3C" w:rsidRDefault="00F50F3C" w:rsidP="00F50F3C">
      <w:pPr>
        <w:spacing w:after="60"/>
        <w:jc w:val="both"/>
      </w:pPr>
      <w:r>
        <w:t> </w:t>
      </w:r>
    </w:p>
    <w:p w:rsidR="00F50F3C" w:rsidRDefault="00F50F3C" w:rsidP="00F50F3C">
      <w:pPr>
        <w:spacing w:after="28"/>
      </w:pPr>
      <w:r>
        <w:rPr>
          <w:sz w:val="22"/>
          <w:szCs w:val="22"/>
        </w:rPr>
        <w:t>СОГЛАСОВАНО</w:t>
      </w:r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F50F3C" w:rsidRDefault="00F50F3C" w:rsidP="00F50F3C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F50F3C" w:rsidRDefault="00F50F3C" w:rsidP="00F50F3C">
      <w:pPr>
        <w:spacing w:after="28"/>
      </w:pPr>
      <w:r>
        <w:rPr>
          <w:sz w:val="22"/>
          <w:szCs w:val="22"/>
        </w:rPr>
        <w:t> </w:t>
      </w:r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F50F3C" w:rsidRDefault="00F50F3C" w:rsidP="00F50F3C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F50F3C" w:rsidRDefault="00F50F3C" w:rsidP="00F50F3C">
      <w:pPr>
        <w:spacing w:after="28"/>
      </w:pPr>
      <w:r>
        <w:rPr>
          <w:sz w:val="22"/>
          <w:szCs w:val="22"/>
        </w:rPr>
        <w:t> </w:t>
      </w:r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F50F3C" w:rsidRDefault="00F50F3C" w:rsidP="00F50F3C">
      <w:pPr>
        <w:spacing w:after="28"/>
      </w:pPr>
      <w:r>
        <w:rPr>
          <w:sz w:val="22"/>
          <w:szCs w:val="22"/>
        </w:rPr>
        <w:t> </w:t>
      </w:r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lastRenderedPageBreak/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F50F3C" w:rsidRDefault="00F50F3C" w:rsidP="00F50F3C">
      <w:pPr>
        <w:spacing w:after="28"/>
      </w:pPr>
      <w:r>
        <w:rPr>
          <w:sz w:val="22"/>
          <w:szCs w:val="22"/>
        </w:rPr>
        <w:t> </w:t>
      </w:r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F50F3C" w:rsidRDefault="00F50F3C" w:rsidP="00F50F3C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F50F3C" w:rsidRDefault="00F50F3C" w:rsidP="00F50F3C">
      <w:pPr>
        <w:spacing w:after="28"/>
      </w:pPr>
      <w:r>
        <w:rPr>
          <w:sz w:val="22"/>
          <w:szCs w:val="22"/>
        </w:rPr>
        <w:t> </w:t>
      </w:r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F50F3C" w:rsidRDefault="00F50F3C" w:rsidP="00F50F3C">
      <w:pPr>
        <w:spacing w:after="28"/>
      </w:pPr>
      <w:r>
        <w:rPr>
          <w:sz w:val="22"/>
          <w:szCs w:val="22"/>
        </w:rPr>
        <w:t> </w:t>
      </w:r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F50F3C" w:rsidRDefault="00F50F3C" w:rsidP="00F50F3C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F50F3C" w:rsidRDefault="00F50F3C" w:rsidP="00F50F3C">
      <w:pPr>
        <w:spacing w:after="28"/>
      </w:pPr>
      <w:r>
        <w:rPr>
          <w:sz w:val="22"/>
          <w:szCs w:val="22"/>
        </w:rPr>
        <w:t> </w:t>
      </w:r>
    </w:p>
    <w:p w:rsidR="00F50F3C" w:rsidRDefault="00F50F3C" w:rsidP="00F50F3C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F50F3C" w:rsidRDefault="00F50F3C" w:rsidP="00F50F3C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F50F3C" w:rsidRDefault="00F50F3C" w:rsidP="00F50F3C">
      <w:pPr>
        <w:spacing w:after="28"/>
      </w:pPr>
      <w:r>
        <w:rPr>
          <w:sz w:val="22"/>
          <w:szCs w:val="22"/>
        </w:rPr>
        <w:t> 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Витебский областной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исполнительный комитет</w:t>
      </w:r>
    </w:p>
    <w:p w:rsidR="00F50F3C" w:rsidRPr="00F50F3C" w:rsidRDefault="00F50F3C" w:rsidP="00F50F3C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Гомельский областной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исполнительный комитет</w:t>
      </w:r>
    </w:p>
    <w:p w:rsidR="00F50F3C" w:rsidRPr="00F50F3C" w:rsidRDefault="00F50F3C" w:rsidP="00F50F3C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Гродненский областной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исполнительный комитет</w:t>
      </w:r>
    </w:p>
    <w:p w:rsidR="00F50F3C" w:rsidRPr="00F50F3C" w:rsidRDefault="00F50F3C" w:rsidP="00F50F3C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Минский областной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исполнительный комитет</w:t>
      </w:r>
    </w:p>
    <w:p w:rsidR="00F50F3C" w:rsidRPr="00F50F3C" w:rsidRDefault="00F50F3C" w:rsidP="00F50F3C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Минский городской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исполнительный комитет</w:t>
      </w:r>
    </w:p>
    <w:p w:rsidR="00F50F3C" w:rsidRPr="00F50F3C" w:rsidRDefault="00F50F3C" w:rsidP="00F50F3C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Могилевский областной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исполнительный комитет</w:t>
      </w:r>
    </w:p>
    <w:p w:rsidR="00F50F3C" w:rsidRPr="00F50F3C" w:rsidRDefault="00F50F3C" w:rsidP="00F50F3C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Государственное учреждение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«Администрация Китайско-</w:t>
      </w:r>
    </w:p>
    <w:p w:rsidR="00F50F3C" w:rsidRPr="00F50F3C" w:rsidRDefault="00F50F3C" w:rsidP="00F50F3C">
      <w:pPr>
        <w:spacing w:after="28"/>
        <w:rPr>
          <w:lang w:val="ru-RU"/>
        </w:rPr>
      </w:pPr>
      <w:r w:rsidRPr="00F50F3C">
        <w:rPr>
          <w:sz w:val="22"/>
          <w:szCs w:val="22"/>
          <w:lang w:val="ru-RU"/>
        </w:rPr>
        <w:t>Белорусского индустриального</w:t>
      </w:r>
    </w:p>
    <w:p w:rsidR="00F50F3C" w:rsidRDefault="00F50F3C" w:rsidP="00F50F3C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F50F3C" w:rsidRDefault="00F50F3C" w:rsidP="00F50F3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F50F3C" w:rsidTr="001510B3">
        <w:tc>
          <w:tcPr>
            <w:tcW w:w="3561" w:type="pct"/>
          </w:tcPr>
          <w:p w:rsidR="00F50F3C" w:rsidRDefault="00F50F3C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F50F3C" w:rsidRPr="00D50433" w:rsidRDefault="00F50F3C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F50F3C" w:rsidRPr="00D50433" w:rsidRDefault="00F50F3C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F50F3C" w:rsidRDefault="00F50F3C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F50F3C" w:rsidRPr="00D50433" w:rsidRDefault="00F50F3C" w:rsidP="00F50F3C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16.7.1 «Получение разрешения на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переустройство, перепланировку жилого помещения или нежилого помещения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жилом доме»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Положение об</w:t>
      </w:r>
      <w:r>
        <w:t> </w:t>
      </w:r>
      <w:r w:rsidRPr="00D50433">
        <w:rPr>
          <w:lang w:val="ru-RU"/>
        </w:rPr>
        <w:t>условиях и</w:t>
      </w:r>
      <w:r>
        <w:t> </w:t>
      </w:r>
      <w:r w:rsidRPr="00D50433">
        <w:rPr>
          <w:lang w:val="ru-RU"/>
        </w:rPr>
        <w:t>порядке переустройства и</w:t>
      </w:r>
      <w:r>
        <w:t> </w:t>
      </w:r>
      <w:r w:rsidRPr="00D50433">
        <w:rPr>
          <w:lang w:val="ru-RU"/>
        </w:rPr>
        <w:t>(или) перепланировки, утвержденное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16</w:t>
      </w:r>
      <w:r>
        <w:t> </w:t>
      </w:r>
      <w:r w:rsidRPr="00D50433">
        <w:rPr>
          <w:lang w:val="ru-RU"/>
        </w:rPr>
        <w:t>мая 2013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384;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процедуры: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1.4.1.</w:t>
      </w:r>
      <w:r>
        <w:t> </w:t>
      </w:r>
      <w:r w:rsidRPr="00D50433">
        <w:rPr>
          <w:lang w:val="ru-RU"/>
        </w:rPr>
        <w:t>дополнительные основания для</w:t>
      </w:r>
      <w:r>
        <w:t> </w:t>
      </w:r>
      <w:r w:rsidRPr="00D50433">
        <w:rPr>
          <w:lang w:val="ru-RU"/>
        </w:rPr>
        <w:t>отказа в</w:t>
      </w:r>
      <w:r>
        <w:t> </w:t>
      </w:r>
      <w:r w:rsidRPr="00D50433">
        <w:rPr>
          <w:lang w:val="ru-RU"/>
        </w:rPr>
        <w:t>осуществлении административной процедуры к</w:t>
      </w:r>
      <w:r>
        <w:t> </w:t>
      </w:r>
      <w:proofErr w:type="gramStart"/>
      <w:r w:rsidRPr="00D50433">
        <w:rPr>
          <w:lang w:val="ru-RU"/>
        </w:rPr>
        <w:t>указанным</w:t>
      </w:r>
      <w:proofErr w:type="gramEnd"/>
      <w:r w:rsidRPr="00D50433">
        <w:rPr>
          <w:lang w:val="ru-RU"/>
        </w:rPr>
        <w:t xml:space="preserve"> в</w:t>
      </w:r>
      <w:r>
        <w:t> </w:t>
      </w:r>
      <w:r w:rsidRPr="00D50433">
        <w:rPr>
          <w:lang w:val="ru-RU"/>
        </w:rPr>
        <w:t>Законе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 определены в</w:t>
      </w:r>
      <w:r>
        <w:t> </w:t>
      </w:r>
      <w:r w:rsidRPr="00D50433">
        <w:rPr>
          <w:lang w:val="ru-RU"/>
        </w:rPr>
        <w:t>статье</w:t>
      </w:r>
      <w:r>
        <w:t> </w:t>
      </w:r>
      <w:r w:rsidRPr="00D50433">
        <w:rPr>
          <w:lang w:val="ru-RU"/>
        </w:rPr>
        <w:t>18 Жилищного кодекса Республики Беларусь;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1.4.2.</w:t>
      </w:r>
      <w:r>
        <w:t> </w:t>
      </w:r>
      <w:r w:rsidRPr="00D50433">
        <w:rPr>
          <w:lang w:val="ru-RU"/>
        </w:rPr>
        <w:t>обжалование административных решений, принятых Минским городским исполнительным комитетом, государственным учреждением «Администрация Китайско-</w:t>
      </w:r>
      <w:r w:rsidRPr="00D50433">
        <w:rPr>
          <w:lang w:val="ru-RU"/>
        </w:rPr>
        <w:lastRenderedPageBreak/>
        <w:t>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F50F3C" w:rsidRDefault="00F50F3C" w:rsidP="00F50F3C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F50F3C" w:rsidRDefault="00F50F3C" w:rsidP="00F50F3C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7"/>
        <w:gridCol w:w="1706"/>
        <w:gridCol w:w="3692"/>
      </w:tblGrid>
      <w:tr w:rsidR="00F50F3C" w:rsidRPr="00124B3C" w:rsidTr="001510B3">
        <w:tc>
          <w:tcPr>
            <w:tcW w:w="2121" w:type="pct"/>
            <w:tcBorders>
              <w:bottom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91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969" w:type="pct"/>
            <w:tcBorders>
              <w:left w:val="single" w:sz="5" w:space="0" w:color="000000"/>
              <w:bottom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F50F3C" w:rsidRPr="00124B3C" w:rsidTr="001510B3">
        <w:tc>
          <w:tcPr>
            <w:tcW w:w="212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9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F50F3C" w:rsidTr="001510B3">
        <w:trPr>
          <w:gridAfter w:val="1"/>
          <w:wAfter w:w="1969" w:type="dxa"/>
        </w:trPr>
        <w:tc>
          <w:tcPr>
            <w:tcW w:w="212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F50F3C" w:rsidRPr="00124B3C" w:rsidTr="001510B3">
        <w:trPr>
          <w:gridAfter w:val="2"/>
          <w:wAfter w:w="2879" w:type="dxa"/>
        </w:trPr>
        <w:tc>
          <w:tcPr>
            <w:tcW w:w="212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план-схема или перечень (описание) работ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переустройству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перепланировке помещения</w:t>
            </w:r>
          </w:p>
        </w:tc>
      </w:tr>
      <w:tr w:rsidR="00F50F3C" w:rsidRPr="00124B3C" w:rsidTr="001510B3">
        <w:trPr>
          <w:gridAfter w:val="2"/>
          <w:wAfter w:w="2879" w:type="dxa"/>
        </w:trPr>
        <w:tc>
          <w:tcPr>
            <w:tcW w:w="212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собственника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переустройство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перепланировку помещения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помещение предоставлено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договору аренды, безвозмездного пользования)</w:t>
            </w:r>
          </w:p>
        </w:tc>
      </w:tr>
      <w:tr w:rsidR="00F50F3C" w:rsidTr="001510B3">
        <w:trPr>
          <w:gridAfter w:val="1"/>
          <w:wAfter w:w="1969" w:type="dxa"/>
        </w:trPr>
        <w:tc>
          <w:tcPr>
            <w:tcW w:w="212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согласие совершеннолетних граждан, имеющих право владения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пользования помещением, переустройство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перепланировка которого инициируются,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участников общей долевой собственности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 нахождения помещения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общей </w:t>
            </w:r>
            <w:r w:rsidRPr="00D50433">
              <w:rPr>
                <w:sz w:val="20"/>
                <w:szCs w:val="20"/>
                <w:lang w:val="ru-RU"/>
              </w:rPr>
              <w:lastRenderedPageBreak/>
              <w:t>долевой собственности двух или более лиц, 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также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 временного отсутствия таких граждан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участников)</w:t>
            </w:r>
          </w:p>
        </w:tc>
        <w:tc>
          <w:tcPr>
            <w:tcW w:w="9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нотариально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удостоверенное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письменное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согласие</w:t>
            </w:r>
            <w:proofErr w:type="spellEnd"/>
          </w:p>
        </w:tc>
      </w:tr>
      <w:tr w:rsidR="00F50F3C" w:rsidRPr="00124B3C" w:rsidTr="001510B3">
        <w:trPr>
          <w:gridAfter w:val="1"/>
          <w:wAfter w:w="1969" w:type="dxa"/>
        </w:trPr>
        <w:tc>
          <w:tcPr>
            <w:tcW w:w="2121" w:type="pct"/>
            <w:tcBorders>
              <w:top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согласие организации застройщиков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жилых домах этой организации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 обращения члена организации застройщиков, не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являющегося собственником помещения)</w:t>
            </w:r>
          </w:p>
        </w:tc>
        <w:tc>
          <w:tcPr>
            <w:tcW w:w="91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>
        <w:t> 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9"/>
        <w:gridCol w:w="5966"/>
      </w:tblGrid>
      <w:tr w:rsidR="00F50F3C" w:rsidRPr="00124B3C" w:rsidTr="001510B3">
        <w:tc>
          <w:tcPr>
            <w:tcW w:w="1818" w:type="pct"/>
            <w:tcBorders>
              <w:bottom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82" w:type="pct"/>
            <w:tcBorders>
              <w:left w:val="single" w:sz="5" w:space="0" w:color="000000"/>
              <w:bottom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F50F3C" w:rsidRPr="00124B3C" w:rsidTr="001510B3">
        <w:tc>
          <w:tcPr>
            <w:tcW w:w="1818" w:type="pct"/>
            <w:tcBorders>
              <w:top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82" w:type="pct"/>
            <w:tcBorders>
              <w:top w:val="single" w:sz="5" w:space="0" w:color="000000"/>
              <w:lef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>
        <w:t> 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F50F3C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F50F3C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согласовании (разрешении) переустройства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перепланировки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F50F3C" w:rsidRDefault="00F50F3C" w:rsidP="00F50F3C">
      <w:pPr>
        <w:spacing w:after="60"/>
        <w:ind w:firstLine="566"/>
        <w:jc w:val="both"/>
      </w:pPr>
      <w:r>
        <w:t> 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F50F3C" w:rsidRPr="00D50433" w:rsidRDefault="00F50F3C" w:rsidP="00F50F3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54"/>
      </w:tblGrid>
      <w:tr w:rsidR="00F50F3C" w:rsidRPr="00124B3C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F50F3C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F50F3C" w:rsidRPr="00D50433" w:rsidRDefault="00F50F3C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lastRenderedPageBreak/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F50F3C" w:rsidRDefault="00F50F3C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письменная</w:t>
            </w:r>
            <w:proofErr w:type="spellEnd"/>
          </w:p>
        </w:tc>
      </w:tr>
    </w:tbl>
    <w:p w:rsidR="00F50F3C" w:rsidRDefault="00F50F3C" w:rsidP="00F50F3C">
      <w:pPr>
        <w:spacing w:after="60"/>
        <w:ind w:firstLine="566"/>
        <w:jc w:val="both"/>
      </w:pPr>
      <w:r>
        <w:lastRenderedPageBreak/>
        <w:t> </w:t>
      </w:r>
    </w:p>
    <w:p w:rsidR="00F50F3C" w:rsidRDefault="00F50F3C" w:rsidP="00F50F3C">
      <w:pPr>
        <w:spacing w:after="60"/>
        <w:ind w:firstLine="566"/>
        <w:jc w:val="both"/>
      </w:pPr>
      <w:bookmarkStart w:id="0" w:name="_GoBack"/>
      <w:bookmarkEnd w:id="0"/>
    </w:p>
    <w:p w:rsidR="008308F3" w:rsidRDefault="008308F3"/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4D"/>
    <w:rsid w:val="0008194D"/>
    <w:rsid w:val="001E3FC5"/>
    <w:rsid w:val="008308F3"/>
    <w:rsid w:val="00F5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0F3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3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0F3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3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2022-08-26T06:57:00Z</dcterms:created>
  <dcterms:modified xsi:type="dcterms:W3CDTF">2022-08-26T06:57:00Z</dcterms:modified>
</cp:coreProperties>
</file>