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6212"/>
      </w:tblGrid>
      <w:tr w:rsidR="00D61FFF" w:rsidRPr="00124B3C" w:rsidTr="001510B3">
        <w:tc>
          <w:tcPr>
            <w:tcW w:w="600" w:type="dxa"/>
          </w:tcPr>
          <w:p w:rsidR="00D61FFF" w:rsidRDefault="00D61FFF" w:rsidP="001510B3">
            <w:r>
              <w:rPr>
                <w:noProof/>
                <w:lang w:val="ru-RU"/>
              </w:rPr>
              <w:drawing>
                <wp:inline distT="0" distB="0" distL="0" distR="0" wp14:anchorId="506127D4" wp14:editId="3A41D5FE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D61FFF" w:rsidRPr="00D50433" w:rsidRDefault="00D61FFF" w:rsidP="001510B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D61FFF" w:rsidRPr="00D50433" w:rsidRDefault="00D61FFF" w:rsidP="001510B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D61FFF" w:rsidRPr="00D50433" w:rsidRDefault="00D61FFF" w:rsidP="00D61FFF">
      <w:pPr>
        <w:rPr>
          <w:lang w:val="ru-RU"/>
        </w:rPr>
      </w:pPr>
    </w:p>
    <w:p w:rsidR="00D61FFF" w:rsidRPr="00B42140" w:rsidRDefault="00D61FFF" w:rsidP="00D61FFF">
      <w:pPr>
        <w:spacing w:after="60"/>
        <w:jc w:val="center"/>
        <w:rPr>
          <w:lang w:val="ru-RU"/>
        </w:rPr>
      </w:pPr>
      <w:r w:rsidRPr="00B42140">
        <w:rPr>
          <w:caps/>
          <w:lang w:val="ru-RU"/>
        </w:rPr>
        <w:t>ПОСТАНОВЛЕНИЕ</w:t>
      </w:r>
      <w:r>
        <w:rPr>
          <w:caps/>
        </w:rPr>
        <w:t> </w:t>
      </w:r>
      <w:r w:rsidRPr="00B42140">
        <w:rPr>
          <w:caps/>
          <w:lang w:val="ru-RU"/>
        </w:rPr>
        <w:t>МИНИСТЕРСТВА ЖИЛИЩНО-КОММУНАЛЬНОГО ХОЗЯЙСТВА РЕСПУБЛИКИ БЕЛАРУСЬ</w:t>
      </w:r>
    </w:p>
    <w:p w:rsidR="00D61FFF" w:rsidRPr="00D50433" w:rsidRDefault="00D61FFF" w:rsidP="00D61FFF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D61FFF" w:rsidRPr="00D50433" w:rsidRDefault="00D61FFF" w:rsidP="00D61FFF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D61FFF" w:rsidRPr="00B42140" w:rsidRDefault="00D61FFF" w:rsidP="00D61FFF">
      <w:pPr>
        <w:spacing w:after="60"/>
        <w:ind w:firstLine="566"/>
        <w:jc w:val="both"/>
        <w:rPr>
          <w:lang w:val="ru-RU"/>
        </w:rPr>
      </w:pPr>
      <w:r w:rsidRPr="00B42140">
        <w:rPr>
          <w:lang w:val="ru-RU"/>
        </w:rPr>
        <w:t>1.</w:t>
      </w:r>
      <w:r>
        <w:t> </w:t>
      </w:r>
      <w:r w:rsidRPr="00B42140">
        <w:rPr>
          <w:lang w:val="ru-RU"/>
        </w:rPr>
        <w:t>Утвердить: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r>
        <w:t> </w:t>
      </w:r>
      <w:r w:rsidRPr="00D50433">
        <w:rPr>
          <w:lang w:val="ru-RU"/>
        </w:rPr>
        <w:t>16.6.2 «Получение решения о</w:t>
      </w:r>
      <w:r>
        <w:t> </w:t>
      </w:r>
      <w:r w:rsidRPr="00D50433">
        <w:rPr>
          <w:lang w:val="ru-RU"/>
        </w:rPr>
        <w:t xml:space="preserve">переводе нежилого помещения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жилое» (прилагается);</w:t>
      </w:r>
    </w:p>
    <w:p w:rsidR="00D61FFF" w:rsidRPr="00D50433" w:rsidRDefault="00D61FFF" w:rsidP="00D61FFF">
      <w:pPr>
        <w:spacing w:after="60"/>
        <w:jc w:val="both"/>
        <w:rPr>
          <w:lang w:val="ru-RU"/>
        </w:rPr>
      </w:pPr>
      <w:bookmarkStart w:id="0" w:name="_GoBack"/>
      <w:bookmarkEnd w:id="0"/>
      <w:r w:rsidRPr="00D50433">
        <w:rPr>
          <w:sz w:val="20"/>
          <w:szCs w:val="20"/>
          <w:lang w:val="ru-RU"/>
        </w:rPr>
        <w:t>______________________________</w:t>
      </w:r>
    </w:p>
    <w:p w:rsidR="00D61FFF" w:rsidRPr="00D50433" w:rsidRDefault="00D61FFF" w:rsidP="00D61FFF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D61FFF" w:rsidTr="001510B3">
        <w:tc>
          <w:tcPr>
            <w:tcW w:w="2500" w:type="pct"/>
            <w:vAlign w:val="bottom"/>
          </w:tcPr>
          <w:p w:rsidR="00D61FFF" w:rsidRDefault="00D61FFF" w:rsidP="001510B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D61FFF" w:rsidRDefault="00D61FFF" w:rsidP="001510B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D61FFF" w:rsidRDefault="00D61FFF" w:rsidP="00D61FFF">
      <w:pPr>
        <w:spacing w:after="60"/>
        <w:jc w:val="both"/>
      </w:pPr>
      <w:r>
        <w:t> </w:t>
      </w:r>
    </w:p>
    <w:p w:rsidR="00D61FFF" w:rsidRDefault="00D61FFF" w:rsidP="00D61FFF">
      <w:pPr>
        <w:spacing w:after="28"/>
      </w:pPr>
      <w:r>
        <w:rPr>
          <w:sz w:val="22"/>
          <w:szCs w:val="22"/>
        </w:rPr>
        <w:t>СОГЛАСОВАНО</w:t>
      </w:r>
    </w:p>
    <w:p w:rsidR="00D61FFF" w:rsidRDefault="00D61FFF" w:rsidP="00D61FFF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по имуществу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Министерство архитектуры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 строительства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Министерство здравоохранения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Министерство культуры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lastRenderedPageBreak/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Министерство труда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 социальной защиты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Министерство экономики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Оперативно-аналитический центр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при Президенте Республики Беларусь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Брестский областной</w:t>
      </w:r>
    </w:p>
    <w:p w:rsidR="00D61FFF" w:rsidRDefault="00D61FFF" w:rsidP="00D61FFF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D61FFF" w:rsidRDefault="00D61FFF" w:rsidP="00D61FFF">
      <w:pPr>
        <w:spacing w:after="28"/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Витебский областной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Гомельский областной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Гродненский областной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Минский областной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Минский городской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Могилевский областной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исполнительный комитет</w:t>
      </w:r>
    </w:p>
    <w:p w:rsidR="00D61FFF" w:rsidRPr="00D61FFF" w:rsidRDefault="00D61FFF" w:rsidP="00D61FFF">
      <w:pPr>
        <w:spacing w:after="28"/>
        <w:rPr>
          <w:lang w:val="ru-RU"/>
        </w:rPr>
      </w:pPr>
      <w:r>
        <w:rPr>
          <w:sz w:val="22"/>
          <w:szCs w:val="22"/>
        </w:rPr>
        <w:t> 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Государственное учреждение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«Администрация Китайско-</w:t>
      </w:r>
    </w:p>
    <w:p w:rsidR="00D61FFF" w:rsidRPr="00D61FFF" w:rsidRDefault="00D61FFF" w:rsidP="00D61FFF">
      <w:pPr>
        <w:spacing w:after="28"/>
        <w:rPr>
          <w:lang w:val="ru-RU"/>
        </w:rPr>
      </w:pPr>
      <w:r w:rsidRPr="00D61FFF">
        <w:rPr>
          <w:sz w:val="22"/>
          <w:szCs w:val="22"/>
          <w:lang w:val="ru-RU"/>
        </w:rPr>
        <w:t>Белорусского индустриального</w:t>
      </w:r>
    </w:p>
    <w:p w:rsidR="00D61FFF" w:rsidRDefault="00D61FFF" w:rsidP="00D61FFF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D61FFF" w:rsidRDefault="00D61FFF" w:rsidP="00D61FFF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7"/>
        <w:gridCol w:w="2698"/>
      </w:tblGrid>
      <w:tr w:rsidR="00D61FFF" w:rsidTr="001510B3">
        <w:tc>
          <w:tcPr>
            <w:tcW w:w="3561" w:type="pct"/>
          </w:tcPr>
          <w:p w:rsidR="00D61FFF" w:rsidRDefault="00D61FFF" w:rsidP="001510B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D61FFF" w:rsidRPr="00D50433" w:rsidRDefault="00D61FFF" w:rsidP="001510B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D61FFF" w:rsidRPr="00D50433" w:rsidRDefault="00D61FFF" w:rsidP="001510B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D61FFF" w:rsidRDefault="00D61FFF" w:rsidP="001510B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D61FFF" w:rsidRPr="00D50433" w:rsidRDefault="00D61FFF" w:rsidP="00D61FFF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16.6.2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 xml:space="preserve">переводе нежилого помещения </w:t>
      </w:r>
      <w:proofErr w:type="gramStart"/>
      <w:r w:rsidRPr="00D50433">
        <w:rPr>
          <w:b/>
          <w:bCs/>
          <w:lang w:val="ru-RU"/>
        </w:rPr>
        <w:t>в</w:t>
      </w:r>
      <w:proofErr w:type="gramEnd"/>
      <w:r>
        <w:rPr>
          <w:b/>
          <w:bCs/>
        </w:rPr>
        <w:t> </w:t>
      </w:r>
      <w:r w:rsidRPr="00D50433">
        <w:rPr>
          <w:b/>
          <w:bCs/>
          <w:lang w:val="ru-RU"/>
        </w:rPr>
        <w:t>жилое»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городе, государственное учреждение «Администрация Китайско-Белорусского индустриального парка «Великий камень»;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 (в</w:t>
      </w:r>
      <w:r>
        <w:t> </w:t>
      </w:r>
      <w:r w:rsidRPr="00D50433">
        <w:rPr>
          <w:lang w:val="ru-RU"/>
        </w:rPr>
        <w:t>случае, если уполномоченным органом является районный, городской исполнительный комитет, местная администрация района в</w:t>
      </w:r>
      <w:r>
        <w:t> </w:t>
      </w:r>
      <w:r w:rsidRPr="00D50433">
        <w:rPr>
          <w:lang w:val="ru-RU"/>
        </w:rPr>
        <w:t>городе);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Жилищный кодекс Республики Беларусь;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12</w:t>
      </w:r>
      <w:r>
        <w:t> </w:t>
      </w:r>
      <w:r w:rsidRPr="00D50433">
        <w:rPr>
          <w:lang w:val="ru-RU"/>
        </w:rPr>
        <w:t>мая 2017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166 «О</w:t>
      </w:r>
      <w:r>
        <w:t> </w:t>
      </w:r>
      <w:r w:rsidRPr="00D50433">
        <w:rPr>
          <w:lang w:val="ru-RU"/>
        </w:rPr>
        <w:t>совершенствовании специального правового режима Китайско-Белорусского индустриального парка «Великий камень»;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Указ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согласно пункту</w:t>
      </w:r>
      <w:r>
        <w:t> </w:t>
      </w:r>
      <w:r w:rsidRPr="00D50433">
        <w:rPr>
          <w:lang w:val="ru-RU"/>
        </w:rPr>
        <w:t>6 статьи</w:t>
      </w:r>
      <w:r>
        <w:t> </w:t>
      </w:r>
      <w:r w:rsidRPr="00D50433">
        <w:rPr>
          <w:lang w:val="ru-RU"/>
        </w:rPr>
        <w:t xml:space="preserve">21 Жилищного кодекса Республики Беларусь нежилое помещение может быть переведено </w:t>
      </w:r>
      <w:proofErr w:type="gramStart"/>
      <w:r w:rsidRPr="00D50433">
        <w:rPr>
          <w:lang w:val="ru-RU"/>
        </w:rPr>
        <w:t>в</w:t>
      </w:r>
      <w:proofErr w:type="gramEnd"/>
      <w:r>
        <w:t> </w:t>
      </w:r>
      <w:r w:rsidRPr="00D50433">
        <w:rPr>
          <w:lang w:val="ru-RU"/>
        </w:rPr>
        <w:t>жилое при соответствии установленным для</w:t>
      </w:r>
      <w:r>
        <w:t> </w:t>
      </w:r>
      <w:r w:rsidRPr="00D50433">
        <w:rPr>
          <w:lang w:val="ru-RU"/>
        </w:rPr>
        <w:t>проживания санитарным и</w:t>
      </w:r>
      <w:r>
        <w:t> </w:t>
      </w:r>
      <w:r w:rsidRPr="00D50433">
        <w:rPr>
          <w:lang w:val="ru-RU"/>
        </w:rPr>
        <w:t>техническим требованиям;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Минским городским исполнительным комитетом, государственным учреждением «Администрация Китайско-Белорусского индустриального парка «Великий камень»,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процедуры:</w:t>
      </w:r>
    </w:p>
    <w:p w:rsidR="00D61FFF" w:rsidRDefault="00D61FFF" w:rsidP="00D61FFF">
      <w:pPr>
        <w:spacing w:after="60"/>
        <w:ind w:firstLine="566"/>
        <w:jc w:val="both"/>
      </w:pPr>
      <w:r>
        <w:t>2.1. </w:t>
      </w:r>
      <w:proofErr w:type="spellStart"/>
      <w:proofErr w:type="gramStart"/>
      <w:r>
        <w:t>представляемые</w:t>
      </w:r>
      <w:proofErr w:type="spellEnd"/>
      <w:proofErr w:type="gram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>:</w:t>
      </w:r>
    </w:p>
    <w:p w:rsidR="00D61FFF" w:rsidRDefault="00D61FFF" w:rsidP="00D61FFF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9"/>
        <w:gridCol w:w="2561"/>
        <w:gridCol w:w="3975"/>
      </w:tblGrid>
      <w:tr w:rsidR="00D61FFF" w:rsidRPr="00124B3C" w:rsidTr="001510B3">
        <w:tc>
          <w:tcPr>
            <w:tcW w:w="1514" w:type="pct"/>
            <w:tcBorders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1366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2120" w:type="pct"/>
            <w:tcBorders>
              <w:left w:val="single" w:sz="5" w:space="0" w:color="000000"/>
              <w:bottom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D61FFF" w:rsidRPr="00124B3C" w:rsidTr="001510B3">
        <w:tc>
          <w:tcPr>
            <w:tcW w:w="1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1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21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районный, городской исполнительный комитет, местную администрацию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городе: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государственное учреждение «Администрация Китайско-Белорусского индустриального парка «Великий камень»: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по почте;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нарочным (курьером);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электронной форме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через интернет-сайт системы комплексного обслуживания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принципу «одна станция» (</w:t>
            </w:r>
            <w:proofErr w:type="spellStart"/>
            <w:r>
              <w:rPr>
                <w:sz w:val="20"/>
                <w:szCs w:val="20"/>
              </w:rPr>
              <w:t>onestation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by</w:t>
            </w:r>
            <w:r w:rsidRPr="00D50433">
              <w:rPr>
                <w:sz w:val="20"/>
                <w:szCs w:val="20"/>
                <w:lang w:val="ru-RU"/>
              </w:rPr>
              <w:t>)</w:t>
            </w:r>
          </w:p>
        </w:tc>
      </w:tr>
      <w:tr w:rsidR="00D61FFF" w:rsidTr="001510B3">
        <w:trPr>
          <w:gridAfter w:val="1"/>
          <w:wAfter w:w="2120" w:type="dxa"/>
        </w:trPr>
        <w:tc>
          <w:tcPr>
            <w:tcW w:w="1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технический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61FFF" w:rsidRPr="00124B3C" w:rsidTr="001510B3">
        <w:trPr>
          <w:gridAfter w:val="2"/>
          <w:wAfter w:w="3486" w:type="dxa"/>
        </w:trPr>
        <w:tc>
          <w:tcPr>
            <w:tcW w:w="1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всех собственников нежилого помещения, находящегося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общей собственности</w:t>
            </w:r>
          </w:p>
        </w:tc>
      </w:tr>
      <w:tr w:rsidR="00D61FFF" w:rsidRPr="00124B3C" w:rsidTr="001510B3">
        <w:trPr>
          <w:gridAfter w:val="2"/>
          <w:wAfter w:w="3486" w:type="dxa"/>
        </w:trPr>
        <w:tc>
          <w:tcPr>
            <w:tcW w:w="1514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письменное согласие третьих лиц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право собственности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переводимое нежилое помещение обременено правами третьих лиц)</w:t>
            </w:r>
          </w:p>
        </w:tc>
      </w:tr>
      <w:tr w:rsidR="00D61FFF" w:rsidRPr="00124B3C" w:rsidTr="001510B3">
        <w:trPr>
          <w:gridAfter w:val="2"/>
          <w:wAfter w:w="3486" w:type="dxa"/>
        </w:trPr>
        <w:tc>
          <w:tcPr>
            <w:tcW w:w="1514" w:type="pct"/>
            <w:tcBorders>
              <w:top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proofErr w:type="gramStart"/>
            <w:r w:rsidRPr="00D50433">
              <w:rPr>
                <w:sz w:val="20"/>
                <w:szCs w:val="20"/>
                <w:lang w:val="ru-RU"/>
              </w:rPr>
              <w:t>письменное согласие совершеннолетних граждан (в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случае, если при переводе нежилого помещения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одноквартирном жилом доме или квартире сохраняются иные жилые помещения)</w:t>
            </w:r>
            <w:proofErr w:type="gramEnd"/>
          </w:p>
        </w:tc>
      </w:tr>
    </w:tbl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lastRenderedPageBreak/>
        <w:t>При подаче заявления в</w:t>
      </w:r>
      <w:r>
        <w:t> </w:t>
      </w:r>
      <w:r w:rsidRPr="00D50433">
        <w:rPr>
          <w:lang w:val="ru-RU"/>
        </w:rPr>
        <w:t>письменной форме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2.2.</w:t>
      </w:r>
      <w:r>
        <w:t> </w:t>
      </w:r>
      <w:proofErr w:type="gramStart"/>
      <w:r w:rsidRPr="00D50433">
        <w:rPr>
          <w:lang w:val="ru-RU"/>
        </w:rPr>
        <w:t>запрашиваемые</w:t>
      </w:r>
      <w:proofErr w:type="gramEnd"/>
      <w:r w:rsidRPr="00D50433">
        <w:rPr>
          <w:lang w:val="ru-RU"/>
        </w:rPr>
        <w:t xml:space="preserve"> (получаемые) уполномоченным органом самостоятельно: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1"/>
        <w:gridCol w:w="5824"/>
      </w:tblGrid>
      <w:tr w:rsidR="00D61FFF" w:rsidRPr="00124B3C" w:rsidTr="001510B3">
        <w:tc>
          <w:tcPr>
            <w:tcW w:w="1894" w:type="pct"/>
            <w:tcBorders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3106" w:type="pct"/>
            <w:tcBorders>
              <w:left w:val="single" w:sz="5" w:space="0" w:color="000000"/>
              <w:bottom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органа, иной организации, у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которых запрашиваются (получаются) документ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сведения, либо государственного информационного ресурса (системы), из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которого уполномоченному органу должны предоставляться необходимые сведения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автоматическом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D61FFF" w:rsidRPr="00124B3C" w:rsidTr="001510B3">
        <w:tc>
          <w:tcPr>
            <w:tcW w:w="1894" w:type="pct"/>
            <w:tcBorders>
              <w:top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информация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существующих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момент выдачи информации правах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ограничениях (обременениях)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объект недвижимого имущества</w:t>
            </w:r>
          </w:p>
        </w:tc>
        <w:tc>
          <w:tcPr>
            <w:tcW w:w="3106" w:type="pct"/>
            <w:tcBorders>
              <w:top w:val="single" w:sz="5" w:space="0" w:color="000000"/>
              <w:lef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единый государственный регистр недвижимого имущества, прав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него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сделок с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ним</w:t>
            </w:r>
          </w:p>
        </w:tc>
      </w:tr>
    </w:tbl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8"/>
        <w:gridCol w:w="1421"/>
        <w:gridCol w:w="1986"/>
      </w:tblGrid>
      <w:tr w:rsidR="00D61FFF" w:rsidTr="001510B3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D61FFF" w:rsidTr="001510B3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переводе нежилого помещения </w:t>
            </w:r>
            <w:proofErr w:type="gramStart"/>
            <w:r w:rsidRPr="00D50433">
              <w:rPr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жилое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D61FFF" w:rsidRDefault="00D61FFF" w:rsidP="00D61FFF">
      <w:pPr>
        <w:spacing w:after="60"/>
        <w:ind w:firstLine="566"/>
        <w:jc w:val="both"/>
      </w:pPr>
      <w:r>
        <w:t> 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Иные действия, совершаемые уполномоченным органом по</w:t>
      </w:r>
      <w:r>
        <w:t> </w:t>
      </w:r>
      <w:r w:rsidRPr="00D50433">
        <w:rPr>
          <w:lang w:val="ru-RU"/>
        </w:rPr>
        <w:t>исполнению административного решения,</w:t>
      </w:r>
      <w:r>
        <w:t> </w:t>
      </w:r>
      <w:r w:rsidRPr="00D50433">
        <w:rPr>
          <w:lang w:val="ru-RU"/>
        </w:rPr>
        <w:t>– государственное учреждение «Администрация Китайско-Белорусского индустриального парка «Великий камень» размещает уведомление о</w:t>
      </w:r>
      <w:r>
        <w:t> </w:t>
      </w:r>
      <w:r w:rsidRPr="00D50433">
        <w:rPr>
          <w:lang w:val="ru-RU"/>
        </w:rPr>
        <w:t>принятом административном решении в</w:t>
      </w:r>
      <w:r>
        <w:t> </w:t>
      </w:r>
      <w:r w:rsidRPr="00D50433">
        <w:rPr>
          <w:lang w:val="ru-RU"/>
        </w:rPr>
        <w:t>реестре административных и</w:t>
      </w:r>
      <w:r>
        <w:t> </w:t>
      </w:r>
      <w:r w:rsidRPr="00D50433">
        <w:rPr>
          <w:lang w:val="ru-RU"/>
        </w:rPr>
        <w:t>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  <w:proofErr w:type="gramEnd"/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D61FFF" w:rsidRPr="00D50433" w:rsidRDefault="00D61FFF" w:rsidP="00D61FF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1"/>
        <w:gridCol w:w="2554"/>
      </w:tblGrid>
      <w:tr w:rsidR="00D61FFF" w:rsidRPr="00124B3C" w:rsidTr="001510B3">
        <w:tc>
          <w:tcPr>
            <w:tcW w:w="3638" w:type="pct"/>
            <w:tcBorders>
              <w:bottom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5" w:space="0" w:color="000000"/>
              <w:bottom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D61FFF" w:rsidTr="001510B3">
        <w:tc>
          <w:tcPr>
            <w:tcW w:w="3638" w:type="pct"/>
            <w:tcBorders>
              <w:top w:val="single" w:sz="5" w:space="0" w:color="000000"/>
              <w:right w:val="single" w:sz="5" w:space="0" w:color="000000"/>
            </w:tcBorders>
          </w:tcPr>
          <w:p w:rsidR="00D61FFF" w:rsidRPr="00D50433" w:rsidRDefault="00D61FFF" w:rsidP="001510B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районный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городским (городов районного подчинения) исполнительным комитетом;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городской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соответствующей местной администрацией района в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городе</w:t>
            </w:r>
          </w:p>
        </w:tc>
        <w:tc>
          <w:tcPr>
            <w:tcW w:w="1362" w:type="pct"/>
            <w:tcBorders>
              <w:top w:val="single" w:sz="5" w:space="0" w:color="000000"/>
              <w:left w:val="single" w:sz="5" w:space="0" w:color="000000"/>
            </w:tcBorders>
          </w:tcPr>
          <w:p w:rsidR="00D61FFF" w:rsidRDefault="00D61FFF" w:rsidP="001510B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D61FFF" w:rsidRDefault="00D61FFF" w:rsidP="00D61FFF">
      <w:pPr>
        <w:spacing w:after="60"/>
        <w:ind w:firstLine="566"/>
        <w:jc w:val="both"/>
      </w:pPr>
      <w:r>
        <w:t> </w:t>
      </w:r>
    </w:p>
    <w:p w:rsidR="008308F3" w:rsidRDefault="008308F3"/>
    <w:sectPr w:rsidR="0083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70"/>
    <w:rsid w:val="00284A70"/>
    <w:rsid w:val="00311548"/>
    <w:rsid w:val="008308F3"/>
    <w:rsid w:val="00D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FF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F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FF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FF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2022-08-26T06:47:00Z</dcterms:created>
  <dcterms:modified xsi:type="dcterms:W3CDTF">2022-08-26T06:47:00Z</dcterms:modified>
</cp:coreProperties>
</file>