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FE" w:rsidRPr="003424FE" w:rsidRDefault="003424FE" w:rsidP="00342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ПОСТАНОВЛЕНИЕ МИНИСТЕРСТВА КУЛЬТУРЫ РЕСПУБЛИКИ БЕЛАРУСЬ</w:t>
      </w:r>
    </w:p>
    <w:p w:rsidR="003424FE" w:rsidRPr="003424FE" w:rsidRDefault="003424FE" w:rsidP="00342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29 ноября 2022 г. № 108</w:t>
      </w:r>
    </w:p>
    <w:p w:rsidR="003424FE" w:rsidRPr="003424FE" w:rsidRDefault="003424FE" w:rsidP="003424FE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</w:pPr>
      <w:r w:rsidRPr="003424FE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  <w:t>Об установлении требований к программе работ по текущему ремонту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основании части второй </w:t>
      </w:r>
      <w:hyperlink r:id="rId5" w:anchor="&amp;Article=114&amp;Point=2" w:history="1">
        <w:r w:rsidRPr="003424FE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пункта 2</w:t>
        </w:r>
      </w:hyperlink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статьи 114 Кодекса Республики Беларусь о культуре и </w:t>
      </w:r>
      <w:hyperlink r:id="rId6" w:anchor="%D0%97%D0%B0%D0%B3_%D0%A3%D1%82%D0%B2_1&amp;Point=5&amp;UnderPoint=5.5" w:history="1">
        <w:r w:rsidRPr="003424FE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подпункта 5.5</w:t>
        </w:r>
      </w:hyperlink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пункта 5 Положения о Министерстве культуры, утвержденного постановлением Совета Министров Республики Беларусь от 17 января 2017 г. № 40, Министерство культуры Республики Беларусь ПОСТАНОВЛЯЕТ: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Установить следующие требования к программе работ по текущему ремонту на недвижимых материальных историко-культурных ценностях (далее – программа работ):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 программа работ должна разрабатываться на основании дефектного акта гражданином, индивидуальным предпринимателем, имеющим свидетельство на руководство разработкой научно-проектной документации на выполнение ремонтно-реставрационных работ на материальных историко-культурных ценностях;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1.2. программа работ должна включать следующие разделы: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вводная часть, содержащая информацию о наименовании объекта, заказчике, разработчике и реквизитах документов, являющихся основанием для проведения текущего ремонта на недвижимой материальной историко-культурной ценности (далее – текущий ремонт);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краткая историческая справка о недвижимой материальной историко-культурной ценности с описанием существующего состояния;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состав и описание планируемых работ по текущему ремонту в соответствии с </w:t>
      </w:r>
      <w:hyperlink r:id="rId7" w:anchor="%D0%9F%D1%80%D0%B8%D0%BB" w:history="1">
        <w:r w:rsidRPr="003424FE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приложением</w:t>
        </w:r>
      </w:hyperlink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порядок их проведения и применяемые строительные материалы без указания конкретных производителей;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графические материалы (фотоматериалы, объемно-планировочные решения, схемы);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1.3. разделы программы работ, указанные в абзацах втором–четвертом </w:t>
      </w:r>
      <w:hyperlink r:id="rId8" w:anchor="&amp;Point=1&amp;UnderPoint=1.2" w:history="1">
        <w:r w:rsidRPr="003424FE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подпункта 1.2</w:t>
        </w:r>
      </w:hyperlink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настоящего пункта, составляются в текстовом виде на бумажном носителе либо в электронном виде в формате .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pdf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., при этом оформление осуществляется на страницах формата А</w:t>
      </w:r>
      <w:proofErr w:type="gram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  <w:proofErr w:type="gram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 следующими размерами: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поля страниц: верхнее и нижнее – 2 см, левое – 3 см, правое – 1 см;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шрифт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Times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New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Roman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обычный, размер 15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пт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межстрочный интервал – одинарный;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абзац с отступом 1,25 см;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выравнивание по ширине страницы и без переноса слов;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графические материалы, как правило, оформляются на страницах формата А</w:t>
      </w:r>
      <w:proofErr w:type="gram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  <w:proofErr w:type="gram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или А3, при этом допускается использование иных форматов страниц в случаях разработки объемно-планировочных решений в зависимости от используемых масштабов.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Настоящее постановление вступает в силу с 1 января 2023 г.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3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5"/>
        <w:gridCol w:w="6705"/>
      </w:tblGrid>
      <w:tr w:rsidR="003424FE" w:rsidRPr="003424FE" w:rsidTr="003424FE"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24FE" w:rsidRPr="003424FE" w:rsidRDefault="003424FE" w:rsidP="0034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424FE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24FE" w:rsidRPr="003424FE" w:rsidRDefault="003424FE" w:rsidP="00342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424FE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А.М.Маркевич</w:t>
            </w:r>
            <w:proofErr w:type="spellEnd"/>
          </w:p>
        </w:tc>
      </w:tr>
    </w:tbl>
    <w:p w:rsidR="003424FE" w:rsidRDefault="003424FE" w:rsidP="00342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3424FE" w:rsidRDefault="003424FE" w:rsidP="00342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424FE" w:rsidRDefault="003424FE" w:rsidP="00342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424FE" w:rsidRDefault="003424FE" w:rsidP="00342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424FE" w:rsidRDefault="003424FE" w:rsidP="00342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424FE" w:rsidRDefault="003424FE" w:rsidP="00342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424FE" w:rsidRDefault="003424FE" w:rsidP="00342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424FE" w:rsidRDefault="003424FE" w:rsidP="00342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424FE" w:rsidRPr="003424FE" w:rsidRDefault="003424FE" w:rsidP="00342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8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9"/>
        <w:gridCol w:w="3353"/>
      </w:tblGrid>
      <w:tr w:rsidR="003424FE" w:rsidRPr="003424FE" w:rsidTr="003424FE">
        <w:tc>
          <w:tcPr>
            <w:tcW w:w="7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FE" w:rsidRPr="003424FE" w:rsidRDefault="003424FE" w:rsidP="003424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424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FE" w:rsidRPr="003424FE" w:rsidRDefault="003424FE" w:rsidP="003424FE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bookmarkStart w:id="1" w:name="Прил"/>
            <w:bookmarkEnd w:id="1"/>
            <w:r w:rsidRPr="003424F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Приложение</w:t>
            </w:r>
          </w:p>
          <w:p w:rsidR="003424FE" w:rsidRPr="003424FE" w:rsidRDefault="003424FE" w:rsidP="0034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3424F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к постановлению</w:t>
            </w:r>
            <w:r w:rsidRPr="003424F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Министерства культуры</w:t>
            </w:r>
            <w:r w:rsidRPr="003424F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Республики Беларусь</w:t>
            </w:r>
            <w:r w:rsidRPr="003424F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29.11.2022 № 108</w:t>
            </w:r>
          </w:p>
        </w:tc>
      </w:tr>
    </w:tbl>
    <w:p w:rsidR="003424FE" w:rsidRPr="003424FE" w:rsidRDefault="003424FE" w:rsidP="003424F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2" w:name="Заг_Прил"/>
      <w:bookmarkEnd w:id="2"/>
      <w:r w:rsidRPr="003424F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СОСТАВ И ОПИСАНИЕ</w:t>
      </w:r>
      <w:r w:rsidRPr="003424F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планируемых работ по текущему ремонту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Для фундаментов и стен подвальных помещений: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заделка и расшивка стыков, швов, трещин со стороны помещений подземного этажа;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частичное восстановление деструктированных участков подземной части фундаментов и цоколя;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устройство горизонтальной и вертикальной гидроизоляции, дренажных систем;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устройство и ремонт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отмостки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 периметру здания, сооружения;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укрепление подземной части бутовых и каменных фундаментов и цоколя методом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инъектирования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раскрытие заложенных проемов, устройство отверстий для ввода инженерных коммуникаций с их последующей герметизацией;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воссоздание или ремонт приямков и входов в подвалы здания.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Для стен: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затирка трещин в штукатурке, ремонт обшивки;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штукатурки и замена отдельных досок обшивки;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полная замена обшивки и штукатурки;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антисептирование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 противопожарная защита деревянных стен;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конопатка швов в отдельных местах;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заделка швов и трещин, ремонт штукатурки;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очистка лицевой поверхности кирпичной кладки;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укрепление кладки методом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инъектирования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укрепление кладки путем устройства металлических или железобетонных обойм;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укрепление стен путем устройства контрфорсов, монолитных поясов, металлических связей, тяжей и т.п.;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замена отдельных участков деструктированной кладки с обеспечением совместной работы с аутентичными материалами;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усиление или восстановление перемычек;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раскрытие заложенных проемов, устройство отверстий, гнезд,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штраб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для прокладки инженерных коммуникаций;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закладка проемов;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временное крепление несущих стен и столбов;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вентиляционных каналов.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Для перекрытий: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заделка щелей и зазоров, затирка трещин и ремонт штукатурки;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щитов наката или частичная их замена;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полное воссоздание штукатурки;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очистка деревянных несущих конструкций, усиление концов балок и балок в середине пролета;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замена засыпки и обмазки, восстановление засыпки;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частичная замена несущих балок;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антисептирование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 противопожарная защита древесины, химическая пропитка древесины с целью укрепления деструктированных участков;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временное крепление перекрытий;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замена отдельных элементов деревянных перекрытий (участков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межбалочных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заполнений, дощатой подшивки);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заделка трещин и зазоров, укрепление отдельных кирпичей сводов при помощи металлических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клямеров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частичная перекладка распалубок и несущих арок (гуртов);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укрепление кладки сводов методом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инъектирования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усиление несущих балок в случае устройства сводов по металлическим конструкциям;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утепление перекрытий с устройством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пароизоляции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полное или частичное оштукатуривание поверхности сводов;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временное крепление сводчатых перекрытий;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заделка выбоин и трещин (не влияющих на несущую способность) в железобетонных конструкциях.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Для крыш и кровель: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замена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мауэрлатов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(частичная или полная);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замена части стропильных ног;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укрепление врубок стоек, подкосов, прогонов, лежней;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частичная или полная замена обрешетки;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укрепление несущих элементов стропильной системы;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временное крепление несущих элементов крыши;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антисептирование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 противопожарная защита древесины;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химическая пропитка древесины с целью укрепления деструктированных участков;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очистка от коррозии металлических элементов металлодеревянных ферм, их грунтовка и окраска, усиление металлических элементов или их замена;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выборочный ремонт, покрытие и заделка свищей в местах повреждения;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выборочный ремонт или полная замена настенных или подвесных желобов,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разжелобков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водосточных труб, водометов и воронок, покрытие выступающих элементов фасада;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полная замена кровли;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декоративных элементов ограждения кровли;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восстановление промазки между отдельными рядовыми элементами покрытия и в коньках;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перекладка отдельных элементов (черепиц) покрытия;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очистка поверхности кровли с заменой отдельных элементов (дранок, гонта, дощечек);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замена парапетных плит, ограждений крыш;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замена или ремонт выходов на крышу, слуховых окон и люков.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Для оконных и дверных заполнений: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и восстановление утраченных элементов с использованием новых материалов;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замена заполнений оконных и дверных проемов при их износе 60 % и более;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очистка от коррозии металлических оконных блоков, грунтовка и окраска;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восстановление уплотнительных прокладок и замазки;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переплетов с заменой отдельных элементов;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существующих и восстановление утраченных элементов дверей и ворот с использованием новых материалов;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очистка от наслоений красочных составов;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конопатка и уплотнение сопряжений коробок со стенами;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полная замена дверных блоков и ворот;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восстановление элементов оконных, витражных и витринных заполнений;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врезка форточек и открывающихся фрамуг.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 Для перегородок: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укрепление, замена отдельных участков перегородок;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заделка трещин в перегородках;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заделка сопряжений со смежными конструкциями.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 Для лестниц, балконов, крылец, козырьков: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ремонт и замена ступеней,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подступенков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элементов ограждения, перил, настила площадок;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усиление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тетив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элементов ограждений;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полная замена конструкций лестниц;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антисептирование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 противопожарная защита древесины;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заделка выбоин, трещин на ступенях и площадках;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усиление </w:t>
      </w:r>
      <w:proofErr w:type="gram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стальных</w:t>
      </w:r>
      <w:proofErr w:type="gram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косоуров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или частичная замена элементов ограждений;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воссоздание ограждений;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или воссоздание каменной облицовки лестниц;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заделка швов, трещин в ступенях и 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подступенках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кирпичных винтовых лестниц;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замена отдельных кирпичей в массиве кладки лестницы;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плит балконов (заделка выбоин, трещин, не влияющих на несущую способность), замена и укрепление металлических перил, балконных решеток;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замена поручней лестничных и балконных ограждений;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козырьков над входами.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 Полы: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циклевка отдельных участков паркетных полов;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замена клепок, щитов, перестилка щитов отдельными участками;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перестилка паркета с использованием старых материалов и ремонт основания;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полная замена паркета и основания;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сплачивание и замена отдельных досок дощатых полов;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перестилка полов с добавлением нового материала, замена лаг;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полная замена полов, лаг, кирпичных столбиков;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заделка трещин, зазоров, расшивка швов в каменных полах;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замена отдельных элементов, ремонт основания;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воссоздание покрытия пола с использованием аутентичных материалов, ремонт и укрепление основания;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полная замена покрытия пола новыми материалами с устройством основания;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замена (устройство) гидроизоляции полов с полной заменой покрытия в санитарных узлах и ванных;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устранение просадки пола первого этажа по грунту.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 Для внутренней отделки: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штукатурки и облицовки стен и потолков, в том числе подвесных потолков;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выравнивание стен и потолков с применением листовых и 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погонажных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материалов, в том числе устройство подвесных потолков;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малярные и обойные работы;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приведение отделки стен и потолков на путях эвакуации в соответствие требованиям ТНПА.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 Для наружной отделки: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очистка фасадных поверхностей;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штукатурки;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лепного декора;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лицевой поверхности, кирпичной кладки;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или воссоздание фасадных декоративных элементов из керамики, бетона, металла, натурального камня и дерева;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или воссоздание покрасочного слоя;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монументальной скульптуры и монументальной живописи;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укрепление архитектурных деталей фасада с дефектами, которые могут привести к их падению;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наружная окраска окон, дверей, ограждений балконов, парапетных решеток, водосточных труб,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пергол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цоколя.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 Другие работы: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временное крепление аварийных участков здания;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устройство временных или долгосрочных покрытий из рулонных или штучных материалов по деревянным несущим конструкциям;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устройство бетонных или цементных коронок;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временная закладка дверных и оконных проемов;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химическое укрепление лицевых поверхностей каменных и деревянных конструкций;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крылец входов в здания;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восстановление и устройство новых переходов на чердаке и в техническом подполье через трубы центрального отопления, вентиляционные короба.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9347F" w:rsidRDefault="00B9347F"/>
    <w:sectPr w:rsidR="00B9347F" w:rsidSect="003424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FE"/>
    <w:rsid w:val="003424FE"/>
    <w:rsid w:val="00B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424FE"/>
  </w:style>
  <w:style w:type="character" w:customStyle="1" w:styleId="promulgator">
    <w:name w:val="promulgator"/>
    <w:basedOn w:val="a0"/>
    <w:rsid w:val="003424FE"/>
  </w:style>
  <w:style w:type="paragraph" w:customStyle="1" w:styleId="newncpi">
    <w:name w:val="newncpi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424FE"/>
  </w:style>
  <w:style w:type="character" w:customStyle="1" w:styleId="number">
    <w:name w:val="number"/>
    <w:basedOn w:val="a0"/>
    <w:rsid w:val="003424FE"/>
  </w:style>
  <w:style w:type="paragraph" w:customStyle="1" w:styleId="titlencpi">
    <w:name w:val="titlencpi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24FE"/>
    <w:rPr>
      <w:color w:val="0000FF"/>
      <w:u w:val="single"/>
    </w:rPr>
  </w:style>
  <w:style w:type="paragraph" w:customStyle="1" w:styleId="point">
    <w:name w:val="point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3424FE"/>
  </w:style>
  <w:style w:type="character" w:customStyle="1" w:styleId="pers">
    <w:name w:val="pers"/>
    <w:basedOn w:val="a0"/>
    <w:rsid w:val="003424FE"/>
  </w:style>
  <w:style w:type="paragraph" w:customStyle="1" w:styleId="append1">
    <w:name w:val="append1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424FE"/>
  </w:style>
  <w:style w:type="character" w:customStyle="1" w:styleId="promulgator">
    <w:name w:val="promulgator"/>
    <w:basedOn w:val="a0"/>
    <w:rsid w:val="003424FE"/>
  </w:style>
  <w:style w:type="paragraph" w:customStyle="1" w:styleId="newncpi">
    <w:name w:val="newncpi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424FE"/>
  </w:style>
  <w:style w:type="character" w:customStyle="1" w:styleId="number">
    <w:name w:val="number"/>
    <w:basedOn w:val="a0"/>
    <w:rsid w:val="003424FE"/>
  </w:style>
  <w:style w:type="paragraph" w:customStyle="1" w:styleId="titlencpi">
    <w:name w:val="titlencpi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24FE"/>
    <w:rPr>
      <w:color w:val="0000FF"/>
      <w:u w:val="single"/>
    </w:rPr>
  </w:style>
  <w:style w:type="paragraph" w:customStyle="1" w:styleId="point">
    <w:name w:val="point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3424FE"/>
  </w:style>
  <w:style w:type="character" w:customStyle="1" w:styleId="pers">
    <w:name w:val="pers"/>
    <w:basedOn w:val="a0"/>
    <w:rsid w:val="003424FE"/>
  </w:style>
  <w:style w:type="paragraph" w:customStyle="1" w:styleId="append1">
    <w:name w:val="append1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9189&amp;q_id=72208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alonline.by/document/?regnum=w22239189&amp;q_id=72208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1700040" TargetMode="External"/><Relationship Id="rId5" Type="http://schemas.openxmlformats.org/officeDocument/2006/relationships/hyperlink" Target="https://etalonline.by/webnpa/text.asp?RN=HK16004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Воронова </cp:lastModifiedBy>
  <cp:revision>1</cp:revision>
  <cp:lastPrinted>2023-03-13T09:44:00Z</cp:lastPrinted>
  <dcterms:created xsi:type="dcterms:W3CDTF">2023-03-13T09:40:00Z</dcterms:created>
  <dcterms:modified xsi:type="dcterms:W3CDTF">2023-03-13T09:45:00Z</dcterms:modified>
</cp:coreProperties>
</file>