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FB" w:rsidRDefault="005C07FB" w:rsidP="00027877">
      <w:pPr>
        <w:spacing w:before="120"/>
      </w:pPr>
    </w:p>
    <w:tbl>
      <w:tblPr>
        <w:tblW w:w="0" w:type="auto"/>
        <w:tblInd w:w="-1512" w:type="dxa"/>
        <w:tblBorders>
          <w:bottom w:val="single" w:sz="4" w:space="0" w:color="auto"/>
        </w:tblBorders>
        <w:tblLook w:val="00A0"/>
      </w:tblPr>
      <w:tblGrid>
        <w:gridCol w:w="1620"/>
        <w:gridCol w:w="4253"/>
        <w:gridCol w:w="427"/>
        <w:gridCol w:w="140"/>
        <w:gridCol w:w="4540"/>
      </w:tblGrid>
      <w:tr w:rsidR="005C07FB" w:rsidRPr="00C5724F" w:rsidTr="004673D1">
        <w:trPr>
          <w:gridBefore w:val="1"/>
          <w:wBefore w:w="1620" w:type="dxa"/>
        </w:trPr>
        <w:tc>
          <w:tcPr>
            <w:tcW w:w="4253" w:type="dxa"/>
            <w:tcBorders>
              <w:bottom w:val="single" w:sz="4" w:space="0" w:color="auto"/>
            </w:tcBorders>
          </w:tcPr>
          <w:p w:rsidR="005C07FB" w:rsidRPr="00C5724F" w:rsidRDefault="005C07FB" w:rsidP="00A9123C">
            <w:pPr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  <w:r w:rsidRPr="00C5724F">
              <w:rPr>
                <w:rFonts w:ascii="Times New Roman" w:hAnsi="Times New Roman"/>
                <w:b/>
                <w:noProof/>
                <w:spacing w:val="-20"/>
                <w:sz w:val="20"/>
              </w:rPr>
              <w:t xml:space="preserve">Дзяржаўная ўстанова </w:t>
            </w:r>
          </w:p>
          <w:p w:rsidR="005C07FB" w:rsidRPr="00C5724F" w:rsidRDefault="005C07FB" w:rsidP="00A9123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  <w:r w:rsidRPr="00C5724F">
              <w:rPr>
                <w:rFonts w:ascii="Times New Roman" w:hAnsi="Times New Roman"/>
                <w:b/>
                <w:noProof/>
                <w:spacing w:val="-20"/>
                <w:sz w:val="20"/>
              </w:rPr>
              <w:t>«Дзяржаўны энергетычны  i  газавы нагляд»</w:t>
            </w:r>
          </w:p>
          <w:p w:rsidR="005C07FB" w:rsidRPr="00C5724F" w:rsidRDefault="005C07FB" w:rsidP="00A9123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  <w:r w:rsidRPr="00C5724F">
              <w:rPr>
                <w:rFonts w:ascii="Times New Roman" w:hAnsi="Times New Roman"/>
                <w:b/>
                <w:noProof/>
                <w:spacing w:val="-20"/>
                <w:sz w:val="20"/>
              </w:rPr>
              <w:t>(Дзяржэнергагазнагляд)</w:t>
            </w:r>
          </w:p>
          <w:p w:rsidR="005C07FB" w:rsidRPr="00C5724F" w:rsidRDefault="005C07FB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C07FB" w:rsidRPr="00C5724F" w:rsidRDefault="005C07FB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 xml:space="preserve">Фiлiял Дзяржаўнай установы </w:t>
            </w:r>
          </w:p>
          <w:p w:rsidR="005C07FB" w:rsidRPr="00C5724F" w:rsidRDefault="005C07FB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 xml:space="preserve">«Дзяржаўны энергетычны  i  </w:t>
            </w:r>
          </w:p>
          <w:p w:rsidR="005C07FB" w:rsidRPr="00C5724F" w:rsidRDefault="005C07FB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газавы нагляд»</w:t>
            </w:r>
          </w:p>
          <w:p w:rsidR="005C07FB" w:rsidRPr="00C5724F" w:rsidRDefault="005C07FB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па Магiл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ё</w:t>
            </w: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ўскай вобласцi</w:t>
            </w:r>
          </w:p>
          <w:p w:rsidR="005C07FB" w:rsidRDefault="005C07FB" w:rsidP="00004C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57EE">
              <w:rPr>
                <w:rFonts w:ascii="Times New Roman" w:hAnsi="Times New Roman"/>
                <w:b/>
                <w:sz w:val="22"/>
                <w:szCs w:val="22"/>
              </w:rPr>
              <w:t>КРЫЧА</w:t>
            </w:r>
            <w:r w:rsidRPr="009157EE">
              <w:rPr>
                <w:rFonts w:ascii="Times New Roman" w:hAnsi="Times New Roman"/>
                <w:b/>
                <w:sz w:val="22"/>
                <w:szCs w:val="22"/>
                <w:lang w:val="be-BY"/>
              </w:rPr>
              <w:t>Ў</w:t>
            </w:r>
            <w:r w:rsidRPr="009157EE">
              <w:rPr>
                <w:rFonts w:ascii="Times New Roman" w:hAnsi="Times New Roman"/>
                <w:b/>
                <w:sz w:val="22"/>
                <w:szCs w:val="22"/>
              </w:rPr>
              <w:t xml:space="preserve">СКАЕ </w:t>
            </w:r>
            <w:r w:rsidRPr="008F2D19">
              <w:rPr>
                <w:rFonts w:ascii="Times New Roman" w:hAnsi="Times New Roman"/>
                <w:b/>
                <w:sz w:val="22"/>
                <w:szCs w:val="22"/>
              </w:rPr>
              <w:t>МIЖРА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Ё</w:t>
            </w:r>
            <w:r w:rsidRPr="008F2D19">
              <w:rPr>
                <w:rFonts w:ascii="Times New Roman" w:hAnsi="Times New Roman"/>
                <w:b/>
                <w:sz w:val="22"/>
                <w:szCs w:val="22"/>
              </w:rPr>
              <w:t>ННАЕ АДДЗЯЛЕННЕ</w:t>
            </w:r>
          </w:p>
          <w:p w:rsidR="005C07FB" w:rsidRPr="005C647E" w:rsidRDefault="005C07FB" w:rsidP="00004C3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72AE">
              <w:rPr>
                <w:rFonts w:ascii="Times New Roman" w:hAnsi="Times New Roman"/>
                <w:b/>
                <w:sz w:val="20"/>
              </w:rPr>
              <w:t>Сла</w:t>
            </w:r>
            <w:r w:rsidRPr="00A572AE">
              <w:rPr>
                <w:rFonts w:ascii="Times New Roman" w:hAnsi="Times New Roman"/>
                <w:b/>
                <w:sz w:val="20"/>
                <w:lang w:val="be-BY"/>
              </w:rPr>
              <w:t>ўгарад</w:t>
            </w:r>
            <w:r w:rsidRPr="00A572AE">
              <w:rPr>
                <w:rFonts w:ascii="Times New Roman" w:hAnsi="Times New Roman"/>
                <w:b/>
                <w:sz w:val="20"/>
              </w:rPr>
              <w:t xml:space="preserve">ская </w:t>
            </w:r>
            <w:r w:rsidRPr="005C647E">
              <w:rPr>
                <w:rFonts w:ascii="Times New Roman" w:hAnsi="Times New Roman"/>
                <w:b/>
                <w:sz w:val="20"/>
              </w:rPr>
              <w:t>раённая энергагаз</w:t>
            </w:r>
            <w:r w:rsidRPr="005C647E"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 w:rsidRPr="005C647E">
              <w:rPr>
                <w:rFonts w:ascii="Times New Roman" w:hAnsi="Times New Roman"/>
                <w:b/>
                <w:sz w:val="20"/>
              </w:rPr>
              <w:t>нспекцыя</w:t>
            </w:r>
          </w:p>
          <w:p w:rsidR="005C07FB" w:rsidRPr="004251B0" w:rsidRDefault="005C07FB" w:rsidP="00004C3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</w:p>
          <w:p w:rsidR="005C07FB" w:rsidRPr="00A572AE" w:rsidRDefault="005C07FB" w:rsidP="00004C3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 w:rsidRPr="00A572AE">
              <w:rPr>
                <w:rFonts w:ascii="Times New Roman" w:hAnsi="Times New Roman"/>
                <w:bCs/>
                <w:noProof/>
                <w:sz w:val="20"/>
              </w:rPr>
              <w:t>вул. Кастрычнiцкая, 3а, 21324</w:t>
            </w:r>
            <w:r w:rsidR="001C78D9">
              <w:rPr>
                <w:rFonts w:ascii="Times New Roman" w:hAnsi="Times New Roman"/>
                <w:bCs/>
                <w:noProof/>
                <w:sz w:val="20"/>
              </w:rPr>
              <w:t>5</w:t>
            </w:r>
            <w:r w:rsidRPr="00A572AE">
              <w:rPr>
                <w:rFonts w:ascii="Times New Roman" w:hAnsi="Times New Roman"/>
                <w:bCs/>
                <w:noProof/>
                <w:sz w:val="20"/>
              </w:rPr>
              <w:t>, г. Слаўгарад</w:t>
            </w:r>
          </w:p>
          <w:p w:rsidR="005C07FB" w:rsidRDefault="005C07FB" w:rsidP="001B76D6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20"/>
              </w:rPr>
              <w:t xml:space="preserve">тэлефон/факс (8-02246) </w:t>
            </w:r>
            <w:r w:rsidR="001C78D9">
              <w:rPr>
                <w:rFonts w:ascii="Times New Roman" w:hAnsi="Times New Roman"/>
                <w:bCs/>
                <w:noProof/>
                <w:sz w:val="20"/>
              </w:rPr>
              <w:t>7</w:t>
            </w:r>
            <w:r>
              <w:rPr>
                <w:rFonts w:ascii="Times New Roman" w:hAnsi="Times New Roman"/>
                <w:bCs/>
                <w:noProof/>
                <w:sz w:val="20"/>
              </w:rPr>
              <w:t>-</w:t>
            </w:r>
            <w:r w:rsidR="001C78D9">
              <w:rPr>
                <w:rFonts w:ascii="Times New Roman" w:hAnsi="Times New Roman"/>
                <w:bCs/>
                <w:noProof/>
                <w:sz w:val="20"/>
              </w:rPr>
              <w:t>14</w:t>
            </w:r>
            <w:r>
              <w:rPr>
                <w:rFonts w:ascii="Times New Roman" w:hAnsi="Times New Roman"/>
                <w:bCs/>
                <w:noProof/>
                <w:sz w:val="20"/>
              </w:rPr>
              <w:t>-</w:t>
            </w:r>
            <w:r w:rsidR="001C78D9">
              <w:rPr>
                <w:rFonts w:ascii="Times New Roman" w:hAnsi="Times New Roman"/>
                <w:bCs/>
                <w:noProof/>
                <w:sz w:val="20"/>
              </w:rPr>
              <w:t>40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5C07FB" w:rsidRPr="00A51AA3" w:rsidRDefault="005C07FB" w:rsidP="001B76D6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УНП 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>193226714</w:t>
            </w:r>
          </w:p>
          <w:p w:rsidR="005C07FB" w:rsidRPr="00A73188" w:rsidRDefault="005C07FB" w:rsidP="001B76D6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Р/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BY</w:t>
            </w:r>
            <w:r w:rsidRPr="000911E5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301</w:t>
            </w:r>
            <w:r w:rsidRPr="000911E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  <w:r w:rsidRPr="000911E5">
              <w:rPr>
                <w:rFonts w:ascii="Times New Roman" w:hAnsi="Times New Roman"/>
                <w:color w:val="000000"/>
                <w:sz w:val="18"/>
                <w:szCs w:val="18"/>
              </w:rPr>
              <w:t>581528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7000000</w:t>
            </w:r>
          </w:p>
          <w:p w:rsidR="005C07FB" w:rsidRDefault="005C07FB" w:rsidP="001B76D6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ААТ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>ААБ Беларусбанк»</w:t>
            </w:r>
          </w:p>
          <w:p w:rsidR="005C07FB" w:rsidRPr="00EC577B" w:rsidRDefault="005C07FB" w:rsidP="00EC577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AKBBBY</w:t>
            </w:r>
            <w:r w:rsidR="00EC577B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C07FB" w:rsidRPr="00C5724F" w:rsidRDefault="005C07FB" w:rsidP="00A9123C">
            <w:pPr>
              <w:spacing w:before="12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:rsidR="005C07FB" w:rsidRPr="00C5724F" w:rsidRDefault="005C07FB" w:rsidP="00A9123C">
            <w:pPr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  <w:r w:rsidRPr="00C5724F">
              <w:rPr>
                <w:rFonts w:ascii="Times New Roman" w:hAnsi="Times New Roman"/>
                <w:b/>
                <w:noProof/>
                <w:spacing w:val="-20"/>
                <w:sz w:val="20"/>
              </w:rPr>
              <w:t>Государственное учреждение</w:t>
            </w:r>
          </w:p>
          <w:p w:rsidR="005C07FB" w:rsidRPr="00C5724F" w:rsidRDefault="005C07FB" w:rsidP="00A9123C">
            <w:pPr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  <w:r w:rsidRPr="00C5724F">
              <w:rPr>
                <w:rFonts w:ascii="Times New Roman" w:hAnsi="Times New Roman"/>
                <w:b/>
                <w:noProof/>
                <w:spacing w:val="-20"/>
                <w:sz w:val="20"/>
              </w:rPr>
              <w:t>«Государственный энергетический и газовый надзор»</w:t>
            </w:r>
          </w:p>
          <w:p w:rsidR="005C07FB" w:rsidRPr="00C5724F" w:rsidRDefault="005C07FB" w:rsidP="00A9123C">
            <w:pPr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  <w:r w:rsidRPr="00C5724F">
              <w:rPr>
                <w:rFonts w:ascii="Times New Roman" w:hAnsi="Times New Roman"/>
                <w:b/>
                <w:noProof/>
                <w:spacing w:val="-20"/>
                <w:sz w:val="20"/>
              </w:rPr>
              <w:t>(Госэнергогазнадзор)</w:t>
            </w:r>
          </w:p>
          <w:p w:rsidR="005C07FB" w:rsidRPr="00C5724F" w:rsidRDefault="005C07FB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C07FB" w:rsidRPr="00C5724F" w:rsidRDefault="005C07FB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Филиал Государственного учреждения</w:t>
            </w:r>
          </w:p>
          <w:p w:rsidR="005C07FB" w:rsidRPr="00C5724F" w:rsidRDefault="005C07FB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 xml:space="preserve">«Государственный энергетический и газовый надзор» </w:t>
            </w:r>
          </w:p>
          <w:p w:rsidR="005C07FB" w:rsidRPr="00C5724F" w:rsidRDefault="005C07FB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по Могил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ё</w:t>
            </w: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вской области</w:t>
            </w:r>
          </w:p>
          <w:p w:rsidR="005C07FB" w:rsidRDefault="005C07FB" w:rsidP="00004C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57EE">
              <w:rPr>
                <w:rFonts w:ascii="Times New Roman" w:hAnsi="Times New Roman"/>
                <w:b/>
                <w:sz w:val="22"/>
                <w:szCs w:val="22"/>
              </w:rPr>
              <w:t xml:space="preserve">КРИЧЕВСКОЕ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МЕЖРАЙОННОЕ</w:t>
            </w:r>
          </w:p>
          <w:p w:rsidR="005C07FB" w:rsidRDefault="005C07FB" w:rsidP="00004C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ОТДЕЛЕНИЕ</w:t>
            </w:r>
          </w:p>
          <w:p w:rsidR="005C07FB" w:rsidRPr="005C647E" w:rsidRDefault="005C07FB" w:rsidP="00004C3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72AE">
              <w:rPr>
                <w:rFonts w:ascii="Times New Roman" w:hAnsi="Times New Roman"/>
                <w:b/>
                <w:sz w:val="20"/>
              </w:rPr>
              <w:t xml:space="preserve">Славгородская </w:t>
            </w:r>
            <w:r w:rsidRPr="005C647E">
              <w:rPr>
                <w:rFonts w:ascii="Times New Roman" w:hAnsi="Times New Roman"/>
                <w:b/>
                <w:sz w:val="20"/>
              </w:rPr>
              <w:t>районная энергогазинспекция</w:t>
            </w:r>
          </w:p>
          <w:p w:rsidR="005C07FB" w:rsidRPr="00454934" w:rsidRDefault="005C07FB" w:rsidP="00004C38">
            <w:pPr>
              <w:jc w:val="center"/>
              <w:rPr>
                <w:b/>
                <w:sz w:val="22"/>
                <w:szCs w:val="22"/>
              </w:rPr>
            </w:pPr>
          </w:p>
          <w:p w:rsidR="005C07FB" w:rsidRPr="00A572AE" w:rsidRDefault="005C07FB" w:rsidP="00004C3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 w:rsidRPr="00A572AE">
              <w:rPr>
                <w:rFonts w:ascii="Times New Roman" w:hAnsi="Times New Roman"/>
                <w:bCs/>
                <w:noProof/>
                <w:sz w:val="20"/>
              </w:rPr>
              <w:t>ул. Октябрьская, 3а, 21324</w:t>
            </w:r>
            <w:r w:rsidR="001C78D9">
              <w:rPr>
                <w:rFonts w:ascii="Times New Roman" w:hAnsi="Times New Roman"/>
                <w:bCs/>
                <w:noProof/>
                <w:sz w:val="20"/>
              </w:rPr>
              <w:t>5</w:t>
            </w:r>
            <w:r w:rsidRPr="00A572AE">
              <w:rPr>
                <w:rFonts w:ascii="Times New Roman" w:hAnsi="Times New Roman"/>
                <w:bCs/>
                <w:noProof/>
                <w:sz w:val="20"/>
              </w:rPr>
              <w:t>, г. Славгород</w:t>
            </w:r>
          </w:p>
          <w:p w:rsidR="005C07FB" w:rsidRDefault="005C07FB" w:rsidP="001B76D6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</w:rPr>
              <w:t xml:space="preserve">телефон/факс (8-02246) </w:t>
            </w:r>
            <w:r w:rsidR="001C78D9">
              <w:rPr>
                <w:rFonts w:ascii="Times New Roman" w:hAnsi="Times New Roman"/>
                <w:bCs/>
                <w:noProof/>
                <w:sz w:val="20"/>
              </w:rPr>
              <w:t>7</w:t>
            </w:r>
            <w:r>
              <w:rPr>
                <w:rFonts w:ascii="Times New Roman" w:hAnsi="Times New Roman"/>
                <w:bCs/>
                <w:noProof/>
                <w:sz w:val="20"/>
              </w:rPr>
              <w:t>-</w:t>
            </w:r>
            <w:r w:rsidR="001C78D9">
              <w:rPr>
                <w:rFonts w:ascii="Times New Roman" w:hAnsi="Times New Roman"/>
                <w:bCs/>
                <w:noProof/>
                <w:sz w:val="20"/>
              </w:rPr>
              <w:t>14</w:t>
            </w:r>
            <w:r>
              <w:rPr>
                <w:rFonts w:ascii="Times New Roman" w:hAnsi="Times New Roman"/>
                <w:bCs/>
                <w:noProof/>
                <w:sz w:val="20"/>
              </w:rPr>
              <w:t>-</w:t>
            </w:r>
            <w:r w:rsidR="001C78D9">
              <w:rPr>
                <w:rFonts w:ascii="Times New Roman" w:hAnsi="Times New Roman"/>
                <w:bCs/>
                <w:noProof/>
                <w:sz w:val="20"/>
              </w:rPr>
              <w:t>40</w:t>
            </w:r>
          </w:p>
          <w:p w:rsidR="005C07FB" w:rsidRPr="00E57F95" w:rsidRDefault="005C07FB" w:rsidP="001B76D6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УНП </w:t>
            </w:r>
            <w:r w:rsidRPr="00E57F95">
              <w:rPr>
                <w:rFonts w:ascii="Times New Roman" w:hAnsi="Times New Roman"/>
                <w:color w:val="000000"/>
                <w:sz w:val="18"/>
                <w:szCs w:val="18"/>
              </w:rPr>
              <w:t>193226714</w:t>
            </w:r>
          </w:p>
          <w:p w:rsidR="005C07FB" w:rsidRPr="00A73188" w:rsidRDefault="005C07FB" w:rsidP="001B76D6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Р/сч. 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BY</w:t>
            </w:r>
            <w:r w:rsidRPr="000911E5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301</w:t>
            </w:r>
            <w:r w:rsidRPr="000911E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  <w:r w:rsidRPr="000911E5">
              <w:rPr>
                <w:rFonts w:ascii="Times New Roman" w:hAnsi="Times New Roman"/>
                <w:color w:val="000000"/>
                <w:sz w:val="18"/>
                <w:szCs w:val="18"/>
              </w:rPr>
              <w:t>581528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7000000</w:t>
            </w:r>
          </w:p>
          <w:p w:rsidR="005C07FB" w:rsidRDefault="005C07FB" w:rsidP="001B76D6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ОАО «АСБ Беларусбанк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5C07FB" w:rsidRPr="00EC577B" w:rsidRDefault="005C07FB" w:rsidP="00EC577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БИК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AKBBBY</w:t>
            </w:r>
            <w:r w:rsidRPr="00EC577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EC577B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4673D1" w:rsidRPr="004673D1" w:rsidTr="004673D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673D1" w:rsidRPr="004673D1" w:rsidRDefault="004673D1" w:rsidP="0099446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3D1" w:rsidRPr="004673D1" w:rsidRDefault="004673D1" w:rsidP="0099446E">
            <w:pPr>
              <w:jc w:val="center"/>
              <w:rPr>
                <w:rFonts w:ascii="Times New Roman" w:hAnsi="Times New Roman"/>
                <w:szCs w:val="26"/>
                <w:lang w:val="be-BY"/>
              </w:rPr>
            </w:pPr>
          </w:p>
          <w:p w:rsidR="004673D1" w:rsidRPr="004673D1" w:rsidRDefault="004673D1" w:rsidP="0099446E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4673D1">
              <w:rPr>
                <w:rFonts w:ascii="Times New Roman" w:hAnsi="Times New Roman"/>
                <w:szCs w:val="26"/>
              </w:rPr>
              <w:t xml:space="preserve">От </w:t>
            </w:r>
            <w:r>
              <w:rPr>
                <w:rFonts w:ascii="Times New Roman" w:hAnsi="Times New Roman"/>
                <w:szCs w:val="26"/>
                <w:lang w:val="en-US"/>
              </w:rPr>
              <w:t>06</w:t>
            </w:r>
            <w:r>
              <w:rPr>
                <w:rFonts w:ascii="Times New Roman" w:hAnsi="Times New Roman"/>
                <w:szCs w:val="26"/>
              </w:rPr>
              <w:t>.0</w:t>
            </w:r>
            <w:r>
              <w:rPr>
                <w:rFonts w:ascii="Times New Roman" w:hAnsi="Times New Roman"/>
                <w:szCs w:val="26"/>
                <w:lang w:val="en-US"/>
              </w:rPr>
              <w:t>4</w:t>
            </w:r>
            <w:r>
              <w:rPr>
                <w:rFonts w:ascii="Times New Roman" w:hAnsi="Times New Roman"/>
                <w:szCs w:val="26"/>
              </w:rPr>
              <w:t>.20</w:t>
            </w:r>
            <w:r>
              <w:rPr>
                <w:rFonts w:ascii="Times New Roman" w:hAnsi="Times New Roman"/>
                <w:szCs w:val="26"/>
                <w:lang w:val="en-US"/>
              </w:rPr>
              <w:t>20</w:t>
            </w:r>
            <w:r w:rsidRPr="004673D1">
              <w:rPr>
                <w:rFonts w:ascii="Times New Roman" w:hAnsi="Times New Roman"/>
                <w:szCs w:val="26"/>
              </w:rPr>
              <w:t xml:space="preserve"> № </w:t>
            </w:r>
            <w:r>
              <w:rPr>
                <w:rFonts w:ascii="Times New Roman" w:hAnsi="Times New Roman"/>
                <w:szCs w:val="26"/>
                <w:lang w:val="en-US"/>
              </w:rPr>
              <w:t>44</w:t>
            </w:r>
          </w:p>
          <w:p w:rsidR="004673D1" w:rsidRPr="004673D1" w:rsidRDefault="004673D1" w:rsidP="004673D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3D1" w:rsidRPr="004673D1" w:rsidRDefault="004673D1" w:rsidP="0099446E">
            <w:pPr>
              <w:spacing w:line="180" w:lineRule="exact"/>
              <w:ind w:left="174"/>
              <w:rPr>
                <w:rFonts w:ascii="Times New Roman" w:hAnsi="Times New Roman"/>
                <w:color w:val="000000"/>
                <w:szCs w:val="26"/>
              </w:rPr>
            </w:pPr>
          </w:p>
          <w:p w:rsidR="004673D1" w:rsidRPr="004673D1" w:rsidRDefault="004673D1" w:rsidP="0099446E">
            <w:pPr>
              <w:spacing w:line="180" w:lineRule="exact"/>
              <w:ind w:left="174"/>
              <w:rPr>
                <w:rFonts w:ascii="Times New Roman" w:hAnsi="Times New Roman"/>
                <w:color w:val="000000"/>
                <w:szCs w:val="26"/>
              </w:rPr>
            </w:pPr>
          </w:p>
          <w:p w:rsidR="004673D1" w:rsidRPr="004673D1" w:rsidRDefault="00607ADE" w:rsidP="0099446E">
            <w:pPr>
              <w:spacing w:line="180" w:lineRule="exact"/>
              <w:ind w:left="174"/>
              <w:rPr>
                <w:rFonts w:ascii="Times New Roman" w:hAnsi="Times New Roman"/>
                <w:color w:val="000000"/>
                <w:szCs w:val="26"/>
              </w:rPr>
            </w:pPr>
            <w:r w:rsidRPr="004673D1">
              <w:rPr>
                <w:rFonts w:ascii="Times New Roman" w:hAnsi="Times New Roman"/>
                <w:b/>
                <w:noProof/>
                <w:szCs w:val="26"/>
              </w:rPr>
              <w:pict>
                <v:group id="_x0000_s1032" style="position:absolute;left:0;text-align:left;margin-left:233.6pt;margin-top:7.8pt;width:14.5pt;height:14.45pt;z-index:251662336" coordsize="20000,19941">
                  <v:line id="_x0000_s1033" style="position:absolute;flip:x" from="0,0" to="19931,69">
                    <v:stroke startarrowwidth="narrow" startarrowlength="short" endarrowwidth="narrow" endarrowlength="short"/>
                  </v:line>
                  <v:line id="_x0000_s1034" style="position:absolute" from="19931,0" to="20000,19941">
                    <v:stroke startarrowwidth="narrow" startarrowlength="short" endarrowwidth="narrow" endarrowlength="short"/>
                  </v:line>
                </v:group>
              </w:pict>
            </w:r>
            <w:r w:rsidR="004673D1" w:rsidRPr="004673D1">
              <w:rPr>
                <w:rFonts w:ascii="Times New Roman" w:hAnsi="Times New Roman"/>
                <w:noProof/>
                <w:color w:val="000000"/>
                <w:szCs w:val="26"/>
              </w:rPr>
              <w:pict>
                <v:group id="_x0000_s1035" style="position:absolute;left:0;text-align:left;margin-left:3.6pt;margin-top:7.8pt;width:14.45pt;height:14.5pt;z-index:251663360" coordsize="19941,20000">
                  <v:line id="_x0000_s1036" style="position:absolute" from="0,69" to="69,20000">
                    <v:stroke startarrowwidth="narrow" startarrowlength="short" endarrowwidth="narrow" endarrowlength="short"/>
                  </v:line>
                  <v:line id="_x0000_s1037" style="position:absolute" from="0,0" to="19941,69">
                    <v:stroke startarrowwidth="narrow" startarrowlength="short" endarrowwidth="narrow" endarrowlength="short"/>
                  </v:line>
                </v:group>
              </w:pict>
            </w:r>
          </w:p>
          <w:p w:rsidR="004673D1" w:rsidRPr="004673D1" w:rsidRDefault="00607ADE" w:rsidP="0099446E">
            <w:pPr>
              <w:spacing w:line="180" w:lineRule="exact"/>
              <w:ind w:left="174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Руководителям сельскохозяйственных организаций района</w:t>
            </w:r>
          </w:p>
          <w:p w:rsidR="004673D1" w:rsidRPr="004673D1" w:rsidRDefault="004673D1" w:rsidP="0099446E">
            <w:pPr>
              <w:ind w:left="174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:rsidR="004673D1" w:rsidRPr="004673D1" w:rsidRDefault="004673D1" w:rsidP="004673D1">
      <w:pPr>
        <w:tabs>
          <w:tab w:val="left" w:pos="1260"/>
          <w:tab w:val="left" w:pos="1440"/>
          <w:tab w:val="left" w:pos="3780"/>
        </w:tabs>
        <w:rPr>
          <w:rFonts w:ascii="Times New Roman" w:hAnsi="Times New Roman"/>
          <w:b/>
          <w:color w:val="000000"/>
          <w:spacing w:val="15"/>
          <w:szCs w:val="26"/>
        </w:rPr>
      </w:pPr>
    </w:p>
    <w:p w:rsidR="004673D1" w:rsidRPr="004673D1" w:rsidRDefault="004673D1" w:rsidP="004673D1">
      <w:pPr>
        <w:rPr>
          <w:rFonts w:ascii="Times New Roman" w:hAnsi="Times New Roman"/>
          <w:szCs w:val="26"/>
        </w:rPr>
      </w:pPr>
      <w:r w:rsidRPr="004673D1">
        <w:rPr>
          <w:rFonts w:ascii="Times New Roman" w:hAnsi="Times New Roman"/>
          <w:b/>
          <w:szCs w:val="26"/>
        </w:rPr>
        <w:t xml:space="preserve">                                        ИНФОРМЦИОННОЕ ПИСЬМО</w:t>
      </w:r>
    </w:p>
    <w:p w:rsidR="004673D1" w:rsidRPr="004673D1" w:rsidRDefault="004673D1" w:rsidP="004673D1">
      <w:pPr>
        <w:rPr>
          <w:rFonts w:ascii="Times New Roman" w:hAnsi="Times New Roman"/>
          <w:b/>
          <w:szCs w:val="26"/>
        </w:rPr>
      </w:pPr>
      <w:r w:rsidRPr="004673D1">
        <w:rPr>
          <w:rFonts w:ascii="Times New Roman" w:hAnsi="Times New Roman"/>
          <w:b/>
          <w:szCs w:val="26"/>
        </w:rPr>
        <w:t xml:space="preserve">об обеспечении электробезопасности и соблюдении Правил охраны электрических сетей при производстве земляных работ в охранных зонах подземных кабельных линий электропередачи напряжением до и выше 1000 В. </w:t>
      </w:r>
    </w:p>
    <w:p w:rsidR="004673D1" w:rsidRPr="004673D1" w:rsidRDefault="004673D1" w:rsidP="004673D1">
      <w:pPr>
        <w:rPr>
          <w:rFonts w:ascii="Times New Roman" w:hAnsi="Times New Roman"/>
          <w:b/>
          <w:szCs w:val="26"/>
        </w:rPr>
      </w:pPr>
    </w:p>
    <w:p w:rsidR="004673D1" w:rsidRPr="004673D1" w:rsidRDefault="004673D1" w:rsidP="004673D1">
      <w:pPr>
        <w:rPr>
          <w:rFonts w:ascii="Times New Roman" w:hAnsi="Times New Roman"/>
          <w:szCs w:val="26"/>
        </w:rPr>
      </w:pPr>
      <w:r w:rsidRPr="004673D1">
        <w:rPr>
          <w:rFonts w:ascii="Times New Roman" w:hAnsi="Times New Roman"/>
          <w:b/>
          <w:szCs w:val="26"/>
        </w:rPr>
        <w:t xml:space="preserve">   </w:t>
      </w:r>
      <w:r w:rsidRPr="004673D1">
        <w:rPr>
          <w:rFonts w:ascii="Times New Roman" w:hAnsi="Times New Roman"/>
          <w:szCs w:val="26"/>
        </w:rPr>
        <w:t xml:space="preserve">Обеспечение электробезопасности и бесперебойного электроснабжения – это задача, требующая установления особого режима охраны электрических сетей и его неукоснительного соблюдения всеми предприятиями, организациями и гражданами. Правилами охраны линий электропередачи установлен круг основных методов охраны их, в который входят установление охранных зон и минимально-допустимых расстояний до зданий, сооружений, запрещение производство работ, которые могут привести к повреждениям электрических сетей. </w:t>
      </w:r>
    </w:p>
    <w:p w:rsidR="004673D1" w:rsidRPr="004673D1" w:rsidRDefault="004673D1" w:rsidP="004673D1">
      <w:pPr>
        <w:rPr>
          <w:rFonts w:ascii="Times New Roman" w:hAnsi="Times New Roman"/>
          <w:szCs w:val="26"/>
        </w:rPr>
      </w:pPr>
      <w:r w:rsidRPr="004673D1">
        <w:rPr>
          <w:rFonts w:ascii="Times New Roman" w:hAnsi="Times New Roman"/>
          <w:szCs w:val="26"/>
        </w:rPr>
        <w:t xml:space="preserve">   Охрана электрических сетей становится наиболее актуальной в период ведения строительных и земляных работ, несоблюдение Правил работы в охранных зонах линий электропередач может привести к несчастным случаям с людьми, занятыми этими работами, а также к нарушению бесперебойного электроснабжения потребителей электроэнергии. </w:t>
      </w:r>
    </w:p>
    <w:p w:rsidR="004673D1" w:rsidRPr="004673D1" w:rsidRDefault="004673D1" w:rsidP="004673D1">
      <w:pPr>
        <w:rPr>
          <w:rFonts w:ascii="Times New Roman" w:hAnsi="Times New Roman"/>
          <w:szCs w:val="26"/>
        </w:rPr>
      </w:pPr>
      <w:r w:rsidRPr="004673D1">
        <w:rPr>
          <w:rFonts w:ascii="Times New Roman" w:hAnsi="Times New Roman"/>
          <w:szCs w:val="26"/>
        </w:rPr>
        <w:t xml:space="preserve">    Раскопки кабельных трасс или земляные работы вблизи них должны производиться только после согласования и получения соответствующего разрешения организации, эксплуатирующей кабельные линии не позднее чем за 12 суток до начала выполнения вышеуказанных работ. Расстояние от кабеля до места производства земляных работ определяется в каждом отдельном случае организацией, эксплуатирующей кабельную линию.</w:t>
      </w:r>
    </w:p>
    <w:p w:rsidR="004673D1" w:rsidRPr="004673D1" w:rsidRDefault="004673D1" w:rsidP="004673D1">
      <w:pPr>
        <w:rPr>
          <w:rFonts w:ascii="Times New Roman" w:hAnsi="Times New Roman"/>
          <w:szCs w:val="26"/>
        </w:rPr>
      </w:pPr>
      <w:r w:rsidRPr="004673D1">
        <w:rPr>
          <w:rFonts w:ascii="Times New Roman" w:hAnsi="Times New Roman"/>
          <w:szCs w:val="26"/>
        </w:rPr>
        <w:t xml:space="preserve">    При производстве строительных и земляных работ, в охранных зонах</w:t>
      </w:r>
      <w:r w:rsidRPr="004673D1">
        <w:rPr>
          <w:rFonts w:ascii="Times New Roman" w:hAnsi="Times New Roman"/>
          <w:b/>
          <w:szCs w:val="26"/>
        </w:rPr>
        <w:t xml:space="preserve"> </w:t>
      </w:r>
      <w:r w:rsidRPr="004673D1">
        <w:rPr>
          <w:rFonts w:ascii="Times New Roman" w:hAnsi="Times New Roman"/>
          <w:szCs w:val="26"/>
        </w:rPr>
        <w:t xml:space="preserve">подземных кабельных линий электропередачи без письменного согласия организации, эксплуатирующей эти линии </w:t>
      </w:r>
      <w:r w:rsidRPr="004673D1">
        <w:rPr>
          <w:rFonts w:ascii="Times New Roman" w:hAnsi="Times New Roman"/>
          <w:b/>
          <w:szCs w:val="26"/>
        </w:rPr>
        <w:t>ЗАПРЕЩАЕТСЯ:</w:t>
      </w:r>
      <w:r w:rsidRPr="004673D1">
        <w:rPr>
          <w:rFonts w:ascii="Times New Roman" w:hAnsi="Times New Roman"/>
          <w:szCs w:val="26"/>
        </w:rPr>
        <w:t xml:space="preserve"> </w:t>
      </w:r>
    </w:p>
    <w:p w:rsidR="004673D1" w:rsidRPr="004673D1" w:rsidRDefault="004673D1" w:rsidP="004673D1">
      <w:pPr>
        <w:rPr>
          <w:rFonts w:ascii="Times New Roman" w:hAnsi="Times New Roman"/>
          <w:szCs w:val="26"/>
        </w:rPr>
      </w:pPr>
      <w:r w:rsidRPr="004673D1">
        <w:rPr>
          <w:rFonts w:ascii="Times New Roman" w:hAnsi="Times New Roman"/>
          <w:szCs w:val="26"/>
        </w:rPr>
        <w:t xml:space="preserve">  - производить строительство, капитальный ремонт, реконструкцию или снос любых зданий и сооружений; </w:t>
      </w:r>
    </w:p>
    <w:p w:rsidR="004673D1" w:rsidRPr="004673D1" w:rsidRDefault="004673D1" w:rsidP="004673D1">
      <w:pPr>
        <w:rPr>
          <w:rFonts w:ascii="Times New Roman" w:hAnsi="Times New Roman"/>
          <w:szCs w:val="26"/>
        </w:rPr>
      </w:pPr>
      <w:r w:rsidRPr="004673D1">
        <w:rPr>
          <w:rFonts w:ascii="Times New Roman" w:hAnsi="Times New Roman"/>
          <w:szCs w:val="26"/>
        </w:rPr>
        <w:t xml:space="preserve">  - производить землечерпальные, взрывные и мелиоративные работы;</w:t>
      </w:r>
    </w:p>
    <w:p w:rsidR="004673D1" w:rsidRPr="004673D1" w:rsidRDefault="004673D1" w:rsidP="004673D1">
      <w:pPr>
        <w:rPr>
          <w:rFonts w:ascii="Times New Roman" w:hAnsi="Times New Roman"/>
          <w:szCs w:val="26"/>
        </w:rPr>
      </w:pPr>
      <w:r w:rsidRPr="004673D1">
        <w:rPr>
          <w:rFonts w:ascii="Times New Roman" w:hAnsi="Times New Roman"/>
          <w:szCs w:val="26"/>
        </w:rPr>
        <w:lastRenderedPageBreak/>
        <w:t xml:space="preserve">  - производить земляные работы на глубине более 0,3 метра, на вспахиваемых землях – на глубине более 0,45 метра, а также планировку грунта при помощи бульдозеров, экскаваторов и других землеройных машин. </w:t>
      </w:r>
    </w:p>
    <w:p w:rsidR="004673D1" w:rsidRPr="004673D1" w:rsidRDefault="004673D1" w:rsidP="004673D1">
      <w:pPr>
        <w:rPr>
          <w:rFonts w:ascii="Times New Roman" w:hAnsi="Times New Roman"/>
          <w:szCs w:val="26"/>
        </w:rPr>
      </w:pPr>
      <w:r w:rsidRPr="004673D1">
        <w:rPr>
          <w:rFonts w:ascii="Times New Roman" w:hAnsi="Times New Roman"/>
          <w:szCs w:val="26"/>
        </w:rPr>
        <w:t xml:space="preserve">  Запрещается производить какие-либо действия, которые могут нарушить нормальную работу электрических сетей, привести к их повреждению или к несчастным случаям, в частности: </w:t>
      </w:r>
    </w:p>
    <w:p w:rsidR="004673D1" w:rsidRPr="004673D1" w:rsidRDefault="004673D1" w:rsidP="004673D1">
      <w:pPr>
        <w:rPr>
          <w:rFonts w:ascii="Times New Roman" w:hAnsi="Times New Roman"/>
          <w:szCs w:val="26"/>
        </w:rPr>
      </w:pPr>
      <w:r w:rsidRPr="004673D1">
        <w:rPr>
          <w:rFonts w:ascii="Times New Roman" w:hAnsi="Times New Roman"/>
          <w:szCs w:val="26"/>
        </w:rPr>
        <w:t xml:space="preserve">  - размещать автозаправочные станции и иные хранилища горюче-смазочных материалов в охранных зонах; </w:t>
      </w:r>
    </w:p>
    <w:p w:rsidR="004673D1" w:rsidRPr="004673D1" w:rsidRDefault="004673D1" w:rsidP="004673D1">
      <w:pPr>
        <w:rPr>
          <w:rFonts w:ascii="Times New Roman" w:hAnsi="Times New Roman"/>
          <w:szCs w:val="26"/>
        </w:rPr>
      </w:pPr>
      <w:r w:rsidRPr="004673D1">
        <w:rPr>
          <w:rFonts w:ascii="Times New Roman" w:hAnsi="Times New Roman"/>
          <w:szCs w:val="26"/>
        </w:rPr>
        <w:t xml:space="preserve">  - загромождать подъезды и подходы к объектам электрических сетей; </w:t>
      </w:r>
    </w:p>
    <w:p w:rsidR="004673D1" w:rsidRPr="004673D1" w:rsidRDefault="004673D1" w:rsidP="004673D1">
      <w:pPr>
        <w:rPr>
          <w:rFonts w:ascii="Times New Roman" w:hAnsi="Times New Roman"/>
          <w:szCs w:val="26"/>
        </w:rPr>
      </w:pPr>
      <w:r w:rsidRPr="004673D1">
        <w:rPr>
          <w:rFonts w:ascii="Times New Roman" w:hAnsi="Times New Roman"/>
          <w:szCs w:val="26"/>
        </w:rPr>
        <w:t xml:space="preserve">  - устраивать всякого рода свалки (в охранных зонах и в близи них); </w:t>
      </w:r>
    </w:p>
    <w:p w:rsidR="004673D1" w:rsidRPr="004673D1" w:rsidRDefault="004673D1" w:rsidP="004673D1">
      <w:pPr>
        <w:rPr>
          <w:rFonts w:ascii="Times New Roman" w:hAnsi="Times New Roman"/>
          <w:szCs w:val="26"/>
        </w:rPr>
      </w:pPr>
      <w:r w:rsidRPr="004673D1">
        <w:rPr>
          <w:rFonts w:ascii="Times New Roman" w:hAnsi="Times New Roman"/>
          <w:szCs w:val="26"/>
        </w:rPr>
        <w:t xml:space="preserve">  - производить работы ударными механизмами, сбрасывать тяжести массой свыше 5 т, производить сброс и слив едких и коррозионных веществ и горюче-смазочных материалов. </w:t>
      </w:r>
    </w:p>
    <w:p w:rsidR="004673D1" w:rsidRPr="004673D1" w:rsidRDefault="004673D1" w:rsidP="004673D1">
      <w:pPr>
        <w:rPr>
          <w:rFonts w:ascii="Times New Roman" w:hAnsi="Times New Roman"/>
          <w:szCs w:val="26"/>
        </w:rPr>
      </w:pPr>
    </w:p>
    <w:p w:rsidR="004673D1" w:rsidRPr="004673D1" w:rsidRDefault="004673D1" w:rsidP="004673D1">
      <w:pPr>
        <w:rPr>
          <w:rFonts w:ascii="Times New Roman" w:hAnsi="Times New Roman"/>
          <w:b/>
          <w:szCs w:val="26"/>
        </w:rPr>
      </w:pPr>
      <w:r w:rsidRPr="004673D1">
        <w:rPr>
          <w:rFonts w:ascii="Times New Roman" w:hAnsi="Times New Roman"/>
          <w:b/>
          <w:szCs w:val="26"/>
        </w:rPr>
        <w:t xml:space="preserve">Справочно: </w:t>
      </w:r>
    </w:p>
    <w:p w:rsidR="004673D1" w:rsidRPr="004673D1" w:rsidRDefault="004673D1" w:rsidP="004673D1">
      <w:pPr>
        <w:rPr>
          <w:rFonts w:ascii="Times New Roman" w:hAnsi="Times New Roman"/>
          <w:szCs w:val="26"/>
        </w:rPr>
      </w:pPr>
      <w:r w:rsidRPr="004673D1">
        <w:rPr>
          <w:rFonts w:ascii="Times New Roman" w:hAnsi="Times New Roman"/>
          <w:b/>
          <w:szCs w:val="26"/>
        </w:rPr>
        <w:t xml:space="preserve">  </w:t>
      </w:r>
      <w:r w:rsidRPr="004673D1">
        <w:rPr>
          <w:rFonts w:ascii="Times New Roman" w:hAnsi="Times New Roman"/>
          <w:szCs w:val="26"/>
        </w:rPr>
        <w:t xml:space="preserve">Охранная  зона подземных кабельных линий электропередачи устанавливается в виде земельного участка, ограниченного вертикальными плоскостями, отстоящими по обе стороны линий от крайних кабелей </w:t>
      </w:r>
      <w:r w:rsidRPr="004673D1">
        <w:rPr>
          <w:rFonts w:ascii="Times New Roman" w:hAnsi="Times New Roman"/>
          <w:b/>
          <w:szCs w:val="26"/>
        </w:rPr>
        <w:t>на расстоянии 1 метра</w:t>
      </w:r>
      <w:r w:rsidRPr="004673D1">
        <w:rPr>
          <w:rFonts w:ascii="Times New Roman" w:hAnsi="Times New Roman"/>
          <w:szCs w:val="26"/>
        </w:rPr>
        <w:t xml:space="preserve">. </w:t>
      </w:r>
    </w:p>
    <w:p w:rsidR="004673D1" w:rsidRPr="004673D1" w:rsidRDefault="004673D1" w:rsidP="004673D1">
      <w:pPr>
        <w:rPr>
          <w:rFonts w:ascii="Times New Roman" w:hAnsi="Times New Roman"/>
          <w:szCs w:val="26"/>
        </w:rPr>
      </w:pPr>
    </w:p>
    <w:p w:rsidR="004673D1" w:rsidRPr="004673D1" w:rsidRDefault="004673D1" w:rsidP="004673D1">
      <w:pPr>
        <w:rPr>
          <w:rFonts w:ascii="Times New Roman" w:hAnsi="Times New Roman"/>
          <w:szCs w:val="26"/>
        </w:rPr>
      </w:pPr>
      <w:r w:rsidRPr="004673D1">
        <w:rPr>
          <w:rFonts w:ascii="Times New Roman" w:hAnsi="Times New Roman"/>
          <w:szCs w:val="26"/>
        </w:rPr>
        <w:t xml:space="preserve">    В порядке осуществления Государственного энергетического надзора, выполнения Правил, и</w:t>
      </w:r>
      <w:r w:rsidRPr="004673D1">
        <w:rPr>
          <w:rFonts w:ascii="Times New Roman" w:hAnsi="Times New Roman"/>
          <w:b/>
          <w:szCs w:val="26"/>
        </w:rPr>
        <w:t xml:space="preserve"> </w:t>
      </w:r>
      <w:r w:rsidRPr="004673D1">
        <w:rPr>
          <w:rFonts w:ascii="Times New Roman" w:hAnsi="Times New Roman"/>
          <w:szCs w:val="26"/>
        </w:rPr>
        <w:t xml:space="preserve">в целях исключения нанесения ущерба здоровью и жизни  людей, повышения надежности электроснабжения, </w:t>
      </w:r>
      <w:r w:rsidRPr="004673D1">
        <w:rPr>
          <w:rFonts w:ascii="Times New Roman" w:hAnsi="Times New Roman"/>
          <w:szCs w:val="26"/>
          <w:lang w:val="en-US"/>
        </w:rPr>
        <w:t>C</w:t>
      </w:r>
      <w:r w:rsidRPr="004673D1">
        <w:rPr>
          <w:rFonts w:ascii="Times New Roman" w:hAnsi="Times New Roman"/>
          <w:szCs w:val="26"/>
        </w:rPr>
        <w:t xml:space="preserve">лавгородская районная  энергогазинспекция </w:t>
      </w:r>
    </w:p>
    <w:p w:rsidR="004673D1" w:rsidRPr="004673D1" w:rsidRDefault="004673D1" w:rsidP="004673D1">
      <w:pPr>
        <w:rPr>
          <w:rFonts w:ascii="Times New Roman" w:hAnsi="Times New Roman"/>
          <w:szCs w:val="26"/>
        </w:rPr>
      </w:pPr>
    </w:p>
    <w:p w:rsidR="004673D1" w:rsidRPr="004673D1" w:rsidRDefault="004673D1" w:rsidP="004673D1">
      <w:pPr>
        <w:jc w:val="center"/>
        <w:rPr>
          <w:rFonts w:ascii="Times New Roman" w:hAnsi="Times New Roman"/>
          <w:szCs w:val="26"/>
        </w:rPr>
      </w:pPr>
      <w:r w:rsidRPr="004673D1">
        <w:rPr>
          <w:rFonts w:ascii="Times New Roman" w:hAnsi="Times New Roman"/>
          <w:b/>
          <w:szCs w:val="26"/>
        </w:rPr>
        <w:t>ПРЕДПИСЫВАЕТ</w:t>
      </w:r>
      <w:r w:rsidRPr="004673D1">
        <w:rPr>
          <w:rFonts w:ascii="Times New Roman" w:hAnsi="Times New Roman"/>
          <w:szCs w:val="26"/>
        </w:rPr>
        <w:t>:</w:t>
      </w:r>
    </w:p>
    <w:p w:rsidR="004673D1" w:rsidRPr="004673D1" w:rsidRDefault="004673D1" w:rsidP="004673D1">
      <w:pPr>
        <w:rPr>
          <w:rFonts w:ascii="Times New Roman" w:hAnsi="Times New Roman"/>
          <w:szCs w:val="26"/>
        </w:rPr>
      </w:pPr>
      <w:r w:rsidRPr="004673D1">
        <w:rPr>
          <w:rFonts w:ascii="Times New Roman" w:hAnsi="Times New Roman"/>
          <w:szCs w:val="26"/>
        </w:rPr>
        <w:t xml:space="preserve">       Руководителям предприятий и организаций:</w:t>
      </w:r>
    </w:p>
    <w:p w:rsidR="004673D1" w:rsidRPr="004673D1" w:rsidRDefault="004673D1" w:rsidP="004673D1">
      <w:pPr>
        <w:numPr>
          <w:ilvl w:val="0"/>
          <w:numId w:val="1"/>
        </w:numPr>
        <w:rPr>
          <w:rFonts w:ascii="Times New Roman" w:hAnsi="Times New Roman"/>
          <w:szCs w:val="26"/>
        </w:rPr>
      </w:pPr>
      <w:r w:rsidRPr="004673D1">
        <w:rPr>
          <w:rFonts w:ascii="Times New Roman" w:hAnsi="Times New Roman"/>
          <w:szCs w:val="26"/>
        </w:rPr>
        <w:t xml:space="preserve">Проработать данное информационное письмо с персоналом, выполняющим земляные работы в охранных зонах линий электропередачи под роспись. Принять меры по активизации массово-разъяснительной работы среди своего персонала и персонала субподрядных организаций об опасности электрического тока при прикосновении к частям находящимся под напряжением. </w:t>
      </w:r>
    </w:p>
    <w:p w:rsidR="004673D1" w:rsidRPr="004673D1" w:rsidRDefault="004673D1" w:rsidP="004673D1">
      <w:pPr>
        <w:numPr>
          <w:ilvl w:val="0"/>
          <w:numId w:val="1"/>
        </w:numPr>
        <w:rPr>
          <w:rFonts w:ascii="Times New Roman" w:hAnsi="Times New Roman"/>
          <w:szCs w:val="26"/>
        </w:rPr>
      </w:pPr>
      <w:r w:rsidRPr="004673D1">
        <w:rPr>
          <w:rFonts w:ascii="Times New Roman" w:hAnsi="Times New Roman"/>
          <w:szCs w:val="26"/>
        </w:rPr>
        <w:t>Перед началом производства строительных и земляных работ, в охранных зонах</w:t>
      </w:r>
      <w:r w:rsidRPr="004673D1">
        <w:rPr>
          <w:rFonts w:ascii="Times New Roman" w:hAnsi="Times New Roman"/>
          <w:b/>
          <w:szCs w:val="26"/>
        </w:rPr>
        <w:t xml:space="preserve"> </w:t>
      </w:r>
      <w:r w:rsidRPr="004673D1">
        <w:rPr>
          <w:rFonts w:ascii="Times New Roman" w:hAnsi="Times New Roman"/>
          <w:szCs w:val="26"/>
        </w:rPr>
        <w:t xml:space="preserve">подземных кабельных линий электропередачи, ответственным лицам обеспечить проведение инструктажей со всеми лицами, предстоящая работа которых возможна в охранных зонах КЛ, с оформлением в журналах регистрации инструктажа по охране труда. </w:t>
      </w:r>
    </w:p>
    <w:p w:rsidR="004673D1" w:rsidRPr="004673D1" w:rsidRDefault="004673D1" w:rsidP="004673D1">
      <w:pPr>
        <w:numPr>
          <w:ilvl w:val="0"/>
          <w:numId w:val="1"/>
        </w:numPr>
        <w:rPr>
          <w:rFonts w:ascii="Times New Roman" w:hAnsi="Times New Roman"/>
          <w:szCs w:val="26"/>
        </w:rPr>
      </w:pPr>
      <w:r w:rsidRPr="004673D1">
        <w:rPr>
          <w:rFonts w:ascii="Times New Roman" w:hAnsi="Times New Roman"/>
          <w:szCs w:val="26"/>
        </w:rPr>
        <w:t xml:space="preserve">Выполнение земляных работ с применением  машин и механизмов в охранной зоне КЛ проводить по нарядам-допускам и должно быть согласовано с владельцем электрических сетей, в ведении которых находятся кабельные линии. </w:t>
      </w:r>
    </w:p>
    <w:p w:rsidR="004673D1" w:rsidRPr="004673D1" w:rsidRDefault="004673D1" w:rsidP="004673D1">
      <w:pPr>
        <w:ind w:left="360"/>
        <w:rPr>
          <w:rFonts w:ascii="Times New Roman" w:hAnsi="Times New Roman"/>
          <w:szCs w:val="26"/>
        </w:rPr>
      </w:pPr>
    </w:p>
    <w:p w:rsidR="004673D1" w:rsidRPr="004673D1" w:rsidRDefault="004673D1" w:rsidP="004673D1">
      <w:pPr>
        <w:ind w:left="720"/>
        <w:rPr>
          <w:rFonts w:ascii="Times New Roman" w:hAnsi="Times New Roman"/>
          <w:b/>
          <w:szCs w:val="26"/>
        </w:rPr>
      </w:pPr>
      <w:r w:rsidRPr="004673D1">
        <w:rPr>
          <w:rFonts w:ascii="Times New Roman" w:hAnsi="Times New Roman"/>
          <w:b/>
          <w:szCs w:val="26"/>
        </w:rPr>
        <w:t>Должностные лица, индивидуальные предприниматели и физические лица, виновные в нарушении Правил охраны электрических сетей, привлекаются к административной ответственности, согласно  кодекса РБ об административных правонарушениях по статье 20.3.</w:t>
      </w:r>
    </w:p>
    <w:p w:rsidR="004673D1" w:rsidRPr="004673D1" w:rsidRDefault="004673D1" w:rsidP="004673D1">
      <w:pPr>
        <w:rPr>
          <w:rFonts w:ascii="Times New Roman" w:hAnsi="Times New Roman"/>
          <w:szCs w:val="26"/>
        </w:rPr>
      </w:pPr>
    </w:p>
    <w:p w:rsidR="004673D1" w:rsidRPr="004673D1" w:rsidRDefault="004673D1" w:rsidP="004673D1">
      <w:pPr>
        <w:rPr>
          <w:rFonts w:ascii="Times New Roman" w:hAnsi="Times New Roman"/>
          <w:b/>
          <w:szCs w:val="26"/>
        </w:rPr>
      </w:pPr>
      <w:r w:rsidRPr="004673D1">
        <w:rPr>
          <w:rFonts w:ascii="Times New Roman" w:hAnsi="Times New Roman"/>
          <w:b/>
          <w:szCs w:val="26"/>
        </w:rPr>
        <w:t xml:space="preserve">   </w:t>
      </w:r>
    </w:p>
    <w:p w:rsidR="004673D1" w:rsidRPr="004673D1" w:rsidRDefault="004673D1" w:rsidP="004673D1">
      <w:pPr>
        <w:rPr>
          <w:rFonts w:ascii="Times New Roman" w:hAnsi="Times New Roman"/>
          <w:b/>
          <w:szCs w:val="26"/>
        </w:rPr>
      </w:pPr>
    </w:p>
    <w:p w:rsidR="004673D1" w:rsidRPr="004673D1" w:rsidRDefault="004673D1" w:rsidP="004673D1">
      <w:pPr>
        <w:rPr>
          <w:rFonts w:ascii="Times New Roman" w:hAnsi="Times New Roman"/>
          <w:b/>
          <w:szCs w:val="26"/>
        </w:rPr>
      </w:pPr>
    </w:p>
    <w:p w:rsidR="004673D1" w:rsidRPr="004673D1" w:rsidRDefault="004673D1" w:rsidP="004673D1">
      <w:pPr>
        <w:rPr>
          <w:rFonts w:ascii="Times New Roman" w:hAnsi="Times New Roman"/>
          <w:b/>
          <w:szCs w:val="26"/>
        </w:rPr>
      </w:pPr>
      <w:r w:rsidRPr="004673D1">
        <w:rPr>
          <w:rFonts w:ascii="Times New Roman" w:hAnsi="Times New Roman"/>
          <w:b/>
          <w:szCs w:val="26"/>
        </w:rPr>
        <w:t xml:space="preserve">                Славгородская районная энергогазинспекция</w:t>
      </w:r>
      <w:r w:rsidRPr="004673D1">
        <w:rPr>
          <w:rFonts w:ascii="Times New Roman" w:hAnsi="Times New Roman"/>
          <w:b/>
          <w:szCs w:val="26"/>
          <w:lang w:val="en-US"/>
        </w:rPr>
        <w:t xml:space="preserve">   </w:t>
      </w:r>
      <w:r w:rsidR="00607ADE">
        <w:rPr>
          <w:rFonts w:ascii="Times New Roman" w:hAnsi="Times New Roman"/>
          <w:b/>
          <w:szCs w:val="26"/>
        </w:rPr>
        <w:t>06.</w:t>
      </w:r>
      <w:r w:rsidRPr="004673D1">
        <w:rPr>
          <w:rFonts w:ascii="Times New Roman" w:hAnsi="Times New Roman"/>
          <w:b/>
          <w:szCs w:val="26"/>
          <w:lang w:val="en-US"/>
        </w:rPr>
        <w:t>04</w:t>
      </w:r>
      <w:r w:rsidRPr="004673D1">
        <w:rPr>
          <w:rFonts w:ascii="Times New Roman" w:hAnsi="Times New Roman"/>
          <w:b/>
          <w:szCs w:val="26"/>
        </w:rPr>
        <w:t>.20</w:t>
      </w:r>
      <w:r w:rsidR="00607ADE">
        <w:rPr>
          <w:rFonts w:ascii="Times New Roman" w:hAnsi="Times New Roman"/>
          <w:b/>
          <w:szCs w:val="26"/>
        </w:rPr>
        <w:t>20</w:t>
      </w:r>
      <w:r w:rsidRPr="004673D1">
        <w:rPr>
          <w:rFonts w:ascii="Times New Roman" w:hAnsi="Times New Roman"/>
          <w:b/>
          <w:szCs w:val="26"/>
        </w:rPr>
        <w:t>г.</w:t>
      </w:r>
    </w:p>
    <w:p w:rsidR="005C07FB" w:rsidRPr="004673D1" w:rsidRDefault="005C07FB" w:rsidP="004673D1">
      <w:pPr>
        <w:rPr>
          <w:rFonts w:ascii="Times New Roman" w:hAnsi="Times New Roman"/>
          <w:szCs w:val="26"/>
        </w:rPr>
      </w:pPr>
    </w:p>
    <w:sectPr w:rsidR="005C07FB" w:rsidRPr="004673D1" w:rsidSect="00567B9A">
      <w:headerReference w:type="default" r:id="rId8"/>
      <w:footerReference w:type="default" r:id="rId9"/>
      <w:footerReference w:type="first" r:id="rId10"/>
      <w:pgSz w:w="11906" w:h="16838" w:code="9"/>
      <w:pgMar w:top="284" w:right="424" w:bottom="851" w:left="1276" w:header="567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131" w:rsidRDefault="00270131">
      <w:r>
        <w:separator/>
      </w:r>
    </w:p>
  </w:endnote>
  <w:endnote w:type="continuationSeparator" w:id="1">
    <w:p w:rsidR="00270131" w:rsidRDefault="00270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FB" w:rsidRDefault="007F430F">
    <w:pPr>
      <w:pStyle w:val="a5"/>
      <w:rPr>
        <w:sz w:val="16"/>
      </w:rPr>
    </w:pPr>
    <w:r>
      <w:rPr>
        <w:sz w:val="16"/>
      </w:rPr>
      <w:fldChar w:fldCharType="begin"/>
    </w:r>
    <w:r w:rsidR="005C07FB">
      <w:rPr>
        <w:sz w:val="16"/>
      </w:rPr>
      <w:instrText xml:space="preserve"> IF </w:instrText>
    </w:r>
    <w:r>
      <w:rPr>
        <w:sz w:val="16"/>
      </w:rPr>
      <w:fldChar w:fldCharType="begin"/>
    </w:r>
    <w:r w:rsidR="005C07FB"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 w:rsidR="005C07FB">
      <w:rPr>
        <w:noProof/>
        <w:sz w:val="16"/>
      </w:rPr>
      <w:instrText>1</w:instrText>
    </w:r>
    <w:r>
      <w:rPr>
        <w:sz w:val="16"/>
      </w:rPr>
      <w:fldChar w:fldCharType="end"/>
    </w:r>
    <w:r w:rsidR="005C07FB">
      <w:rPr>
        <w:sz w:val="16"/>
      </w:rPr>
      <w:instrText xml:space="preserve"> = 2 "</w:instrText>
    </w:r>
    <w:r>
      <w:rPr>
        <w:sz w:val="16"/>
      </w:rPr>
      <w:fldChar w:fldCharType="begin"/>
    </w:r>
    <w:r w:rsidR="005C07FB">
      <w:rPr>
        <w:sz w:val="16"/>
      </w:rPr>
      <w:instrText xml:space="preserve"> IF </w:instrText>
    </w:r>
    <w:r>
      <w:rPr>
        <w:sz w:val="16"/>
      </w:rPr>
      <w:fldChar w:fldCharType="begin"/>
    </w:r>
    <w:r w:rsidR="005C07FB">
      <w:rPr>
        <w:sz w:val="16"/>
      </w:rPr>
      <w:instrText xml:space="preserve"> PAGE </w:instrText>
    </w:r>
    <w:r>
      <w:rPr>
        <w:sz w:val="16"/>
      </w:rPr>
      <w:fldChar w:fldCharType="separate"/>
    </w:r>
    <w:r w:rsidR="005C07FB">
      <w:rPr>
        <w:noProof/>
        <w:sz w:val="16"/>
      </w:rPr>
      <w:instrText>2</w:instrText>
    </w:r>
    <w:r>
      <w:rPr>
        <w:sz w:val="16"/>
      </w:rPr>
      <w:fldChar w:fldCharType="end"/>
    </w:r>
    <w:r w:rsidR="005C07FB">
      <w:rPr>
        <w:sz w:val="16"/>
      </w:rPr>
      <w:instrText xml:space="preserve"> = </w:instrText>
    </w:r>
    <w:r>
      <w:rPr>
        <w:sz w:val="16"/>
      </w:rPr>
      <w:fldChar w:fldCharType="begin"/>
    </w:r>
    <w:r w:rsidR="005C07FB">
      <w:rPr>
        <w:sz w:val="16"/>
      </w:rPr>
      <w:instrText xml:space="preserve"> NUMPAGES </w:instrText>
    </w:r>
    <w:r>
      <w:rPr>
        <w:sz w:val="16"/>
      </w:rPr>
      <w:fldChar w:fldCharType="separate"/>
    </w:r>
    <w:r w:rsidR="005C07FB">
      <w:rPr>
        <w:noProof/>
        <w:sz w:val="16"/>
      </w:rPr>
      <w:instrText>1</w:instrText>
    </w:r>
    <w:r>
      <w:rPr>
        <w:sz w:val="16"/>
      </w:rPr>
      <w:fldChar w:fldCharType="end"/>
    </w:r>
    <w:r w:rsidR="005C07FB">
      <w:rPr>
        <w:sz w:val="16"/>
      </w:rPr>
      <w:instrText xml:space="preserve"> "</w:instrText>
    </w:r>
    <w:r>
      <w:rPr>
        <w:sz w:val="16"/>
      </w:rPr>
      <w:fldChar w:fldCharType="begin"/>
    </w:r>
    <w:r w:rsidR="005C07FB">
      <w:rPr>
        <w:sz w:val="16"/>
      </w:rPr>
      <w:instrText xml:space="preserve"> FILENAME </w:instrText>
    </w:r>
    <w:r>
      <w:rPr>
        <w:sz w:val="16"/>
      </w:rPr>
      <w:fldChar w:fldCharType="separate"/>
    </w:r>
    <w:r w:rsidR="005C07FB">
      <w:rPr>
        <w:noProof/>
        <w:sz w:val="16"/>
      </w:rPr>
      <w:instrText>Новый бланк.dot</w:instrText>
    </w:r>
    <w:r>
      <w:rPr>
        <w:sz w:val="16"/>
      </w:rPr>
      <w:fldChar w:fldCharType="end"/>
    </w:r>
    <w:r w:rsidR="005C07FB">
      <w:rPr>
        <w:sz w:val="16"/>
      </w:rPr>
      <w:instrText xml:space="preserve">     Мозерова"</w:instrText>
    </w:r>
    <w:r>
      <w:rPr>
        <w:sz w:val="16"/>
      </w:rPr>
      <w:fldChar w:fldCharType="end"/>
    </w:r>
    <w:r w:rsidR="005C07FB">
      <w:rPr>
        <w:sz w:val="16"/>
      </w:rPr>
      <w:instrText>"</w:instrText>
    </w:r>
    <w:r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FB" w:rsidRDefault="007F430F">
    <w:pPr>
      <w:pStyle w:val="a5"/>
      <w:rPr>
        <w:sz w:val="16"/>
      </w:rPr>
    </w:pPr>
    <w:r>
      <w:rPr>
        <w:sz w:val="16"/>
      </w:rPr>
      <w:fldChar w:fldCharType="begin"/>
    </w:r>
    <w:r w:rsidR="005C07FB">
      <w:rPr>
        <w:sz w:val="16"/>
      </w:rPr>
      <w:instrText xml:space="preserve"> IF </w:instrText>
    </w:r>
    <w:r>
      <w:rPr>
        <w:sz w:val="16"/>
      </w:rPr>
      <w:fldChar w:fldCharType="begin"/>
    </w:r>
    <w:r w:rsidR="005C07FB"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 w:rsidR="005C07FB">
      <w:rPr>
        <w:noProof/>
        <w:sz w:val="16"/>
      </w:rPr>
      <w:instrText>1</w:instrText>
    </w:r>
    <w:r>
      <w:rPr>
        <w:sz w:val="16"/>
      </w:rPr>
      <w:fldChar w:fldCharType="end"/>
    </w:r>
    <w:r w:rsidR="005C07FB">
      <w:rPr>
        <w:sz w:val="16"/>
      </w:rPr>
      <w:instrText xml:space="preserve"> = 2 "</w:instrText>
    </w:r>
    <w:r>
      <w:rPr>
        <w:sz w:val="16"/>
      </w:rPr>
      <w:fldChar w:fldCharType="begin"/>
    </w:r>
    <w:r w:rsidR="005C07FB">
      <w:rPr>
        <w:sz w:val="16"/>
      </w:rPr>
      <w:instrText xml:space="preserve"> IF </w:instrText>
    </w:r>
    <w:r>
      <w:rPr>
        <w:sz w:val="16"/>
      </w:rPr>
      <w:fldChar w:fldCharType="begin"/>
    </w:r>
    <w:r w:rsidR="005C07FB">
      <w:rPr>
        <w:sz w:val="16"/>
      </w:rPr>
      <w:instrText xml:space="preserve"> PAGE </w:instrText>
    </w:r>
    <w:r>
      <w:rPr>
        <w:sz w:val="16"/>
      </w:rPr>
      <w:fldChar w:fldCharType="separate"/>
    </w:r>
    <w:r w:rsidR="005C07FB">
      <w:rPr>
        <w:noProof/>
        <w:sz w:val="16"/>
      </w:rPr>
      <w:instrText>1</w:instrText>
    </w:r>
    <w:r>
      <w:rPr>
        <w:sz w:val="16"/>
      </w:rPr>
      <w:fldChar w:fldCharType="end"/>
    </w:r>
    <w:r w:rsidR="005C07FB">
      <w:rPr>
        <w:sz w:val="16"/>
      </w:rPr>
      <w:instrText xml:space="preserve"> = </w:instrText>
    </w:r>
    <w:r>
      <w:rPr>
        <w:sz w:val="16"/>
      </w:rPr>
      <w:fldChar w:fldCharType="begin"/>
    </w:r>
    <w:r w:rsidR="005C07FB">
      <w:rPr>
        <w:sz w:val="16"/>
      </w:rPr>
      <w:instrText xml:space="preserve"> NUMPAGES </w:instrText>
    </w:r>
    <w:r>
      <w:rPr>
        <w:sz w:val="16"/>
      </w:rPr>
      <w:fldChar w:fldCharType="separate"/>
    </w:r>
    <w:r w:rsidR="005C07FB">
      <w:rPr>
        <w:noProof/>
        <w:sz w:val="16"/>
      </w:rPr>
      <w:instrText>1</w:instrText>
    </w:r>
    <w:r>
      <w:rPr>
        <w:sz w:val="16"/>
      </w:rPr>
      <w:fldChar w:fldCharType="end"/>
    </w:r>
    <w:r w:rsidR="005C07FB">
      <w:rPr>
        <w:sz w:val="16"/>
      </w:rPr>
      <w:instrText xml:space="preserve"> "</w:instrText>
    </w:r>
    <w:r>
      <w:rPr>
        <w:sz w:val="16"/>
      </w:rPr>
      <w:fldChar w:fldCharType="begin"/>
    </w:r>
    <w:r w:rsidR="005C07FB">
      <w:rPr>
        <w:sz w:val="16"/>
      </w:rPr>
      <w:instrText xml:space="preserve"> FILENAME </w:instrText>
    </w:r>
    <w:r>
      <w:rPr>
        <w:sz w:val="16"/>
      </w:rPr>
      <w:fldChar w:fldCharType="separate"/>
    </w:r>
    <w:r w:rsidR="005C07FB">
      <w:rPr>
        <w:noProof/>
        <w:sz w:val="16"/>
      </w:rPr>
      <w:instrText>Новый цветной бланк.dot</w:instrText>
    </w:r>
    <w:r>
      <w:rPr>
        <w:sz w:val="16"/>
      </w:rPr>
      <w:fldChar w:fldCharType="end"/>
    </w:r>
    <w:r w:rsidR="005C07FB">
      <w:rPr>
        <w:sz w:val="16"/>
      </w:rPr>
      <w:instrText xml:space="preserve">     Мозерова"</w:instrText>
    </w:r>
    <w:r>
      <w:rPr>
        <w:sz w:val="16"/>
      </w:rPr>
      <w:fldChar w:fldCharType="separate"/>
    </w:r>
    <w:r>
      <w:rPr>
        <w:noProof/>
        <w:sz w:val="16"/>
      </w:rPr>
      <w:fldChar w:fldCharType="begin"/>
    </w:r>
    <w:r w:rsidR="005C07FB">
      <w:rPr>
        <w:noProof/>
        <w:sz w:val="16"/>
      </w:rPr>
      <w:instrText xml:space="preserve"> FILENAME </w:instrText>
    </w:r>
    <w:r>
      <w:rPr>
        <w:noProof/>
        <w:sz w:val="16"/>
      </w:rPr>
      <w:fldChar w:fldCharType="separate"/>
    </w:r>
    <w:r w:rsidR="005C07FB">
      <w:rPr>
        <w:noProof/>
        <w:sz w:val="16"/>
      </w:rPr>
      <w:instrText>Новый цветной бланк.dot</w:instrText>
    </w:r>
    <w:r>
      <w:rPr>
        <w:noProof/>
        <w:sz w:val="16"/>
      </w:rPr>
      <w:fldChar w:fldCharType="end"/>
    </w:r>
    <w:r w:rsidR="005C07FB">
      <w:rPr>
        <w:noProof/>
        <w:sz w:val="16"/>
      </w:rPr>
      <w:instrText xml:space="preserve">     Мозерова</w:instrText>
    </w:r>
    <w:r>
      <w:rPr>
        <w:sz w:val="16"/>
      </w:rPr>
      <w:fldChar w:fldCharType="end"/>
    </w:r>
    <w:r w:rsidR="005C07FB">
      <w:rPr>
        <w:sz w:val="16"/>
      </w:rPr>
      <w:instrText>"</w:instrTex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131" w:rsidRDefault="00270131">
      <w:r>
        <w:separator/>
      </w:r>
    </w:p>
  </w:footnote>
  <w:footnote w:type="continuationSeparator" w:id="1">
    <w:p w:rsidR="00270131" w:rsidRDefault="00270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FB" w:rsidRDefault="007F430F">
    <w:pPr>
      <w:pStyle w:val="a3"/>
      <w:spacing w:after="360"/>
      <w:jc w:val="center"/>
      <w:rPr>
        <w:sz w:val="26"/>
      </w:rPr>
    </w:pPr>
    <w:r>
      <w:rPr>
        <w:sz w:val="26"/>
      </w:rPr>
      <w:fldChar w:fldCharType="begin"/>
    </w:r>
    <w:r w:rsidR="005C07FB">
      <w:rPr>
        <w:sz w:val="26"/>
      </w:rPr>
      <w:instrText xml:space="preserve"> PAGE </w:instrText>
    </w:r>
    <w:r>
      <w:rPr>
        <w:sz w:val="26"/>
      </w:rPr>
      <w:fldChar w:fldCharType="separate"/>
    </w:r>
    <w:r w:rsidR="00607ADE">
      <w:rPr>
        <w:noProof/>
        <w:sz w:val="26"/>
      </w:rPr>
      <w:t>2</w:t>
    </w:r>
    <w:r>
      <w:rPr>
        <w:sz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C7DEE"/>
    <w:multiLevelType w:val="hybridMultilevel"/>
    <w:tmpl w:val="907A2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D0D"/>
    <w:rsid w:val="00004C38"/>
    <w:rsid w:val="00027877"/>
    <w:rsid w:val="00056D3D"/>
    <w:rsid w:val="00074E72"/>
    <w:rsid w:val="000911E5"/>
    <w:rsid w:val="000B764D"/>
    <w:rsid w:val="00104D41"/>
    <w:rsid w:val="001141B1"/>
    <w:rsid w:val="00132DEB"/>
    <w:rsid w:val="00137115"/>
    <w:rsid w:val="0014222E"/>
    <w:rsid w:val="0016476B"/>
    <w:rsid w:val="00184016"/>
    <w:rsid w:val="001A519E"/>
    <w:rsid w:val="001B76D6"/>
    <w:rsid w:val="001C78D9"/>
    <w:rsid w:val="001D6414"/>
    <w:rsid w:val="001E3F9B"/>
    <w:rsid w:val="001F12B6"/>
    <w:rsid w:val="00270131"/>
    <w:rsid w:val="002713C7"/>
    <w:rsid w:val="002806AE"/>
    <w:rsid w:val="0030605E"/>
    <w:rsid w:val="003140BD"/>
    <w:rsid w:val="003425CA"/>
    <w:rsid w:val="003511F6"/>
    <w:rsid w:val="00374B7E"/>
    <w:rsid w:val="00386220"/>
    <w:rsid w:val="00395372"/>
    <w:rsid w:val="003B6664"/>
    <w:rsid w:val="003C678B"/>
    <w:rsid w:val="003F3BF6"/>
    <w:rsid w:val="003F73F8"/>
    <w:rsid w:val="00416544"/>
    <w:rsid w:val="004251B0"/>
    <w:rsid w:val="0043198F"/>
    <w:rsid w:val="00454934"/>
    <w:rsid w:val="004673D1"/>
    <w:rsid w:val="0048502B"/>
    <w:rsid w:val="004B430C"/>
    <w:rsid w:val="004D79F3"/>
    <w:rsid w:val="004F1D0D"/>
    <w:rsid w:val="00527172"/>
    <w:rsid w:val="00567B9A"/>
    <w:rsid w:val="00593EB2"/>
    <w:rsid w:val="005A7679"/>
    <w:rsid w:val="005C07FB"/>
    <w:rsid w:val="005C49A6"/>
    <w:rsid w:val="005C647E"/>
    <w:rsid w:val="005C78A7"/>
    <w:rsid w:val="005D3014"/>
    <w:rsid w:val="005F4767"/>
    <w:rsid w:val="00606237"/>
    <w:rsid w:val="00607ADE"/>
    <w:rsid w:val="0062512D"/>
    <w:rsid w:val="006B3D24"/>
    <w:rsid w:val="006E74C9"/>
    <w:rsid w:val="006E7FBF"/>
    <w:rsid w:val="0070320B"/>
    <w:rsid w:val="007072C6"/>
    <w:rsid w:val="00722839"/>
    <w:rsid w:val="00735B76"/>
    <w:rsid w:val="0078760D"/>
    <w:rsid w:val="007A6E1D"/>
    <w:rsid w:val="007C0720"/>
    <w:rsid w:val="007E2709"/>
    <w:rsid w:val="007F430F"/>
    <w:rsid w:val="007F574C"/>
    <w:rsid w:val="00802296"/>
    <w:rsid w:val="00803F61"/>
    <w:rsid w:val="00825F26"/>
    <w:rsid w:val="00872F1C"/>
    <w:rsid w:val="008E7EB8"/>
    <w:rsid w:val="008F2D19"/>
    <w:rsid w:val="009031A4"/>
    <w:rsid w:val="0091295D"/>
    <w:rsid w:val="009157EE"/>
    <w:rsid w:val="009476A2"/>
    <w:rsid w:val="0098562C"/>
    <w:rsid w:val="00995A74"/>
    <w:rsid w:val="00997F2A"/>
    <w:rsid w:val="009D4822"/>
    <w:rsid w:val="00A51AA3"/>
    <w:rsid w:val="00A572AE"/>
    <w:rsid w:val="00A73188"/>
    <w:rsid w:val="00A9123C"/>
    <w:rsid w:val="00AE1429"/>
    <w:rsid w:val="00AF69E9"/>
    <w:rsid w:val="00B4090C"/>
    <w:rsid w:val="00B4398E"/>
    <w:rsid w:val="00B85229"/>
    <w:rsid w:val="00C1058A"/>
    <w:rsid w:val="00C231A1"/>
    <w:rsid w:val="00C41B5B"/>
    <w:rsid w:val="00C5724F"/>
    <w:rsid w:val="00C60A45"/>
    <w:rsid w:val="00C70913"/>
    <w:rsid w:val="00C70B1B"/>
    <w:rsid w:val="00C877A0"/>
    <w:rsid w:val="00C92F0D"/>
    <w:rsid w:val="00CB0E85"/>
    <w:rsid w:val="00CC084F"/>
    <w:rsid w:val="00CD60DD"/>
    <w:rsid w:val="00D63422"/>
    <w:rsid w:val="00D73BE8"/>
    <w:rsid w:val="00DC7733"/>
    <w:rsid w:val="00DE34DA"/>
    <w:rsid w:val="00DF6F9C"/>
    <w:rsid w:val="00E57F95"/>
    <w:rsid w:val="00E92D4D"/>
    <w:rsid w:val="00EC577B"/>
    <w:rsid w:val="00F4519E"/>
    <w:rsid w:val="00F571DE"/>
    <w:rsid w:val="00FC2BA1"/>
    <w:rsid w:val="00FD0711"/>
    <w:rsid w:val="00FD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27877"/>
    <w:rPr>
      <w:rFonts w:ascii="Arial" w:hAnsi="Arial"/>
      <w:spacing w:val="24"/>
      <w:sz w:val="20"/>
      <w:lang w:eastAsia="ru-RU"/>
    </w:rPr>
  </w:style>
  <w:style w:type="paragraph" w:styleId="a5">
    <w:name w:val="footer"/>
    <w:basedOn w:val="a"/>
    <w:link w:val="a6"/>
    <w:uiPriority w:val="99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7877"/>
    <w:rPr>
      <w:rFonts w:ascii="Arial" w:hAnsi="Arial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2787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7877"/>
    <w:rPr>
      <w:rFonts w:ascii="Tahoma" w:hAnsi="Tahoma"/>
      <w:sz w:val="16"/>
      <w:lang w:eastAsia="ru-RU"/>
    </w:rPr>
  </w:style>
  <w:style w:type="paragraph" w:customStyle="1" w:styleId="newncpi">
    <w:name w:val="newncpi"/>
    <w:basedOn w:val="a"/>
    <w:uiPriority w:val="99"/>
    <w:rsid w:val="001D6414"/>
    <w:pPr>
      <w:spacing w:before="160" w:after="160"/>
      <w:ind w:firstLine="56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103;%20&#1092;&#1086;&#1090;&#1086;\&#1041;&#1083;&#1072;&#1085;&#1082;%20&#1057;&#1083;&#1072;&#1074;&#1075;&#1086;&#1088;&#1086;&#107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0EACE-348F-4477-9AE4-406A31C4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Славгород.dot</Template>
  <TotalTime>2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insp12</cp:lastModifiedBy>
  <cp:revision>2</cp:revision>
  <cp:lastPrinted>2002-01-01T00:28:00Z</cp:lastPrinted>
  <dcterms:created xsi:type="dcterms:W3CDTF">2001-12-31T22:13:00Z</dcterms:created>
  <dcterms:modified xsi:type="dcterms:W3CDTF">2001-12-31T22:13:00Z</dcterms:modified>
</cp:coreProperties>
</file>