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FC" w:rsidRPr="006E42E4" w:rsidRDefault="001A3AED" w:rsidP="006E42E4">
      <w:pPr>
        <w:tabs>
          <w:tab w:val="left" w:pos="2905"/>
        </w:tabs>
        <w:jc w:val="center"/>
        <w:rPr>
          <w:rFonts w:ascii="Times New Roman" w:hAnsi="Times New Roman"/>
          <w:b/>
          <w:szCs w:val="26"/>
        </w:rPr>
      </w:pPr>
      <w:r w:rsidRPr="006E42E4">
        <w:rPr>
          <w:rFonts w:ascii="Times New Roman" w:hAnsi="Times New Roman"/>
          <w:b/>
          <w:szCs w:val="26"/>
        </w:rPr>
        <w:t xml:space="preserve">Информационное письмо </w:t>
      </w:r>
    </w:p>
    <w:p w:rsidR="007528FC" w:rsidRPr="006E42E4" w:rsidRDefault="007528FC" w:rsidP="006E42E4">
      <w:pPr>
        <w:tabs>
          <w:tab w:val="left" w:pos="2905"/>
        </w:tabs>
        <w:rPr>
          <w:rFonts w:ascii="Times New Roman" w:hAnsi="Times New Roman"/>
          <w:b/>
          <w:szCs w:val="26"/>
        </w:rPr>
      </w:pPr>
      <w:r w:rsidRPr="006E42E4">
        <w:rPr>
          <w:rFonts w:ascii="Times New Roman" w:hAnsi="Times New Roman"/>
          <w:b/>
          <w:szCs w:val="26"/>
        </w:rPr>
        <w:t xml:space="preserve">О  порядке  оформления  и  регистрации  паспорта  готовности  </w:t>
      </w:r>
      <w:r w:rsidR="006E42E4" w:rsidRPr="006E42E4">
        <w:rPr>
          <w:rFonts w:ascii="Times New Roman" w:hAnsi="Times New Roman"/>
          <w:b/>
          <w:szCs w:val="26"/>
        </w:rPr>
        <w:t>теплоисточника</w:t>
      </w:r>
      <w:r w:rsidR="006E42E4">
        <w:rPr>
          <w:rFonts w:ascii="Times New Roman" w:hAnsi="Times New Roman"/>
          <w:b/>
          <w:szCs w:val="26"/>
        </w:rPr>
        <w:t>,</w:t>
      </w:r>
      <w:r w:rsidR="006E42E4" w:rsidRPr="006E42E4">
        <w:rPr>
          <w:rFonts w:ascii="Times New Roman" w:hAnsi="Times New Roman"/>
          <w:b/>
          <w:szCs w:val="26"/>
        </w:rPr>
        <w:t xml:space="preserve"> </w:t>
      </w:r>
      <w:r w:rsidRPr="006E42E4">
        <w:rPr>
          <w:rFonts w:ascii="Times New Roman" w:hAnsi="Times New Roman"/>
          <w:b/>
          <w:szCs w:val="26"/>
        </w:rPr>
        <w:t>потребителя  тепловой  энергии  к работе  в  осенн</w:t>
      </w:r>
      <w:r w:rsidR="00AA5C68" w:rsidRPr="006E42E4">
        <w:rPr>
          <w:rFonts w:ascii="Times New Roman" w:hAnsi="Times New Roman"/>
          <w:b/>
          <w:szCs w:val="26"/>
        </w:rPr>
        <w:t>е-зимний  период  организациям, предприятиям</w:t>
      </w:r>
    </w:p>
    <w:p w:rsidR="007528FC" w:rsidRPr="006E42E4" w:rsidRDefault="007528FC" w:rsidP="006E42E4">
      <w:pPr>
        <w:tabs>
          <w:tab w:val="left" w:pos="2905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    1. Проверка  выполнения  условий  готовности  организации  к  работе  в  осенне-зимний  период проводится комиссией,  назначенной  распорядительным  документом    организации.  </w:t>
      </w:r>
    </w:p>
    <w:p w:rsidR="007528FC" w:rsidRPr="006E42E4" w:rsidRDefault="007528FC" w:rsidP="006E42E4">
      <w:pPr>
        <w:tabs>
          <w:tab w:val="left" w:pos="2905"/>
        </w:tabs>
        <w:ind w:left="225"/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2. В  состав  комиссии  в    порядке  включаются:</w:t>
      </w:r>
    </w:p>
    <w:p w:rsidR="007528FC" w:rsidRPr="006E42E4" w:rsidRDefault="009F0A5A" w:rsidP="006E42E4">
      <w:pPr>
        <w:tabs>
          <w:tab w:val="left" w:pos="2905"/>
        </w:tabs>
        <w:ind w:left="585"/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 </w:t>
      </w:r>
      <w:r w:rsidR="007528FC" w:rsidRPr="006E42E4">
        <w:rPr>
          <w:rFonts w:ascii="Times New Roman" w:hAnsi="Times New Roman"/>
          <w:szCs w:val="26"/>
        </w:rPr>
        <w:t xml:space="preserve">-руководитель    организации; </w:t>
      </w:r>
    </w:p>
    <w:p w:rsidR="007528FC" w:rsidRPr="006E42E4" w:rsidRDefault="007528FC" w:rsidP="006E42E4">
      <w:pPr>
        <w:tabs>
          <w:tab w:val="left" w:pos="709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        </w:t>
      </w:r>
      <w:r w:rsidR="009F0A5A" w:rsidRPr="006E42E4">
        <w:rPr>
          <w:rFonts w:ascii="Times New Roman" w:hAnsi="Times New Roman"/>
          <w:szCs w:val="26"/>
        </w:rPr>
        <w:t xml:space="preserve">    </w:t>
      </w:r>
      <w:r w:rsidRPr="006E42E4">
        <w:rPr>
          <w:rFonts w:ascii="Times New Roman" w:hAnsi="Times New Roman"/>
          <w:szCs w:val="26"/>
        </w:rPr>
        <w:t>-ответственные должностные лица организации</w:t>
      </w:r>
      <w:r w:rsidR="003039D2" w:rsidRPr="006E42E4">
        <w:rPr>
          <w:rFonts w:ascii="Times New Roman" w:hAnsi="Times New Roman"/>
          <w:szCs w:val="26"/>
        </w:rPr>
        <w:t>.</w:t>
      </w:r>
    </w:p>
    <w:p w:rsidR="007528FC" w:rsidRPr="006E42E4" w:rsidRDefault="007528FC" w:rsidP="006E42E4">
      <w:pPr>
        <w:tabs>
          <w:tab w:val="left" w:pos="2905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      </w:t>
      </w:r>
      <w:r w:rsidR="009F0A5A" w:rsidRPr="006E42E4">
        <w:rPr>
          <w:rFonts w:ascii="Times New Roman" w:hAnsi="Times New Roman"/>
          <w:szCs w:val="26"/>
        </w:rPr>
        <w:t xml:space="preserve">    </w:t>
      </w:r>
      <w:r w:rsidRPr="006E42E4">
        <w:rPr>
          <w:rFonts w:ascii="Times New Roman" w:hAnsi="Times New Roman"/>
          <w:szCs w:val="26"/>
        </w:rPr>
        <w:t xml:space="preserve"> -представители  органа  госэнергогазнадзора  по  согласованию;   </w:t>
      </w:r>
    </w:p>
    <w:p w:rsidR="007528FC" w:rsidRPr="006E42E4" w:rsidRDefault="007528FC" w:rsidP="006E42E4">
      <w:pPr>
        <w:tabs>
          <w:tab w:val="left" w:pos="2905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              3. Для  подтверждения  готовности  организацией  представляется  следующая  документация:</w:t>
      </w:r>
    </w:p>
    <w:p w:rsidR="007528FC" w:rsidRPr="006E42E4" w:rsidRDefault="007528FC" w:rsidP="006E42E4">
      <w:pPr>
        <w:tabs>
          <w:tab w:val="left" w:pos="567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ab/>
      </w:r>
      <w:r w:rsidR="009F0A5A" w:rsidRPr="006E42E4">
        <w:rPr>
          <w:rFonts w:ascii="Times New Roman" w:hAnsi="Times New Roman"/>
          <w:szCs w:val="26"/>
        </w:rPr>
        <w:t xml:space="preserve">  </w:t>
      </w:r>
      <w:r w:rsidRPr="006E42E4">
        <w:rPr>
          <w:rFonts w:ascii="Times New Roman" w:hAnsi="Times New Roman"/>
          <w:szCs w:val="26"/>
        </w:rPr>
        <w:t>-приказ  о создании  комиссии  по  проверке  готовности  к работе  в  осенне-зимний  период (оригинал);</w:t>
      </w:r>
    </w:p>
    <w:p w:rsidR="007528FC" w:rsidRPr="006E42E4" w:rsidRDefault="007528FC" w:rsidP="006E42E4">
      <w:pPr>
        <w:tabs>
          <w:tab w:val="left" w:pos="567"/>
          <w:tab w:val="left" w:pos="2905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ab/>
      </w:r>
      <w:r w:rsidR="009F0A5A" w:rsidRPr="006E42E4">
        <w:rPr>
          <w:rFonts w:ascii="Times New Roman" w:hAnsi="Times New Roman"/>
          <w:szCs w:val="26"/>
        </w:rPr>
        <w:t xml:space="preserve">  </w:t>
      </w:r>
      <w:r w:rsidRPr="006E42E4">
        <w:rPr>
          <w:rFonts w:ascii="Times New Roman" w:hAnsi="Times New Roman"/>
          <w:szCs w:val="26"/>
        </w:rPr>
        <w:t>-план  организационно-технических  мероприятий по  подготовке к отопительному сезону (оригинал);</w:t>
      </w:r>
    </w:p>
    <w:p w:rsidR="007528FC" w:rsidRPr="006E42E4" w:rsidRDefault="007528FC" w:rsidP="006E42E4">
      <w:pPr>
        <w:tabs>
          <w:tab w:val="left" w:pos="567"/>
          <w:tab w:val="left" w:pos="2905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ab/>
      </w:r>
      <w:r w:rsidR="009F0A5A" w:rsidRPr="006E42E4">
        <w:rPr>
          <w:rFonts w:ascii="Times New Roman" w:hAnsi="Times New Roman"/>
          <w:szCs w:val="26"/>
        </w:rPr>
        <w:t xml:space="preserve">  </w:t>
      </w:r>
      <w:r w:rsidRPr="006E42E4">
        <w:rPr>
          <w:rFonts w:ascii="Times New Roman" w:hAnsi="Times New Roman"/>
          <w:szCs w:val="26"/>
        </w:rPr>
        <w:t>-перечень  объектов  организации, подписанный  руководителем (оригинал);</w:t>
      </w:r>
    </w:p>
    <w:p w:rsidR="007528FC" w:rsidRPr="006E42E4" w:rsidRDefault="007528FC" w:rsidP="006E42E4">
      <w:pPr>
        <w:rPr>
          <w:rFonts w:ascii="Times New Roman" w:hAnsi="Times New Roman"/>
          <w:color w:val="000000"/>
          <w:szCs w:val="26"/>
        </w:rPr>
      </w:pPr>
      <w:r w:rsidRPr="006E42E4">
        <w:rPr>
          <w:rFonts w:ascii="Times New Roman" w:hAnsi="Times New Roman"/>
          <w:szCs w:val="26"/>
        </w:rPr>
        <w:tab/>
        <w:t xml:space="preserve">-документы,  подтверждающие  наличие  персонала,  эксплуатирующего электро- и теплоиспользующие  установки  и тепловые  сети (справки по организации эксплуатации электрических и тепловых установок (оригиналы </w:t>
      </w:r>
      <w:r w:rsidRPr="006E42E4">
        <w:rPr>
          <w:rFonts w:ascii="Times New Roman" w:hAnsi="Times New Roman"/>
          <w:color w:val="000000"/>
          <w:szCs w:val="26"/>
        </w:rPr>
        <w:t>заверенные печатью));</w:t>
      </w:r>
    </w:p>
    <w:p w:rsidR="007528FC" w:rsidRPr="006E42E4" w:rsidRDefault="007528FC" w:rsidP="006E42E4">
      <w:pPr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           - приказ(ы)  о  назначении  лиц, ответственного(ых)  за  электрическое и тепловое  хозяйство организации;</w:t>
      </w:r>
      <w:r w:rsidR="00555520" w:rsidRPr="006E42E4">
        <w:rPr>
          <w:rFonts w:ascii="Times New Roman" w:hAnsi="Times New Roman"/>
          <w:szCs w:val="26"/>
        </w:rPr>
        <w:t>(копии заверенные печатью)</w:t>
      </w:r>
    </w:p>
    <w:p w:rsidR="007528FC" w:rsidRPr="006E42E4" w:rsidRDefault="007528FC" w:rsidP="006E42E4">
      <w:pPr>
        <w:ind w:firstLine="708"/>
        <w:rPr>
          <w:rFonts w:ascii="Times New Roman" w:hAnsi="Times New Roman"/>
          <w:color w:val="000000"/>
          <w:szCs w:val="26"/>
        </w:rPr>
      </w:pPr>
      <w:r w:rsidRPr="006E42E4">
        <w:rPr>
          <w:rFonts w:ascii="Times New Roman" w:hAnsi="Times New Roman"/>
          <w:szCs w:val="26"/>
        </w:rPr>
        <w:t>- выписка из журнала присвоения (подтверждения) группы по электробезопасности  у лица ответственного  за  электрохозяйство организации</w:t>
      </w:r>
      <w:r w:rsidRPr="006E42E4">
        <w:rPr>
          <w:rFonts w:ascii="Times New Roman" w:hAnsi="Times New Roman"/>
          <w:color w:val="FF0000"/>
          <w:szCs w:val="26"/>
        </w:rPr>
        <w:t xml:space="preserve"> </w:t>
      </w:r>
      <w:r w:rsidRPr="006E42E4">
        <w:rPr>
          <w:rFonts w:ascii="Times New Roman" w:hAnsi="Times New Roman"/>
          <w:color w:val="000000"/>
          <w:szCs w:val="26"/>
        </w:rPr>
        <w:t>и протокол  проверки  знаний</w:t>
      </w:r>
      <w:r w:rsidRPr="006E42E4">
        <w:rPr>
          <w:rFonts w:ascii="Times New Roman" w:hAnsi="Times New Roman"/>
          <w:szCs w:val="26"/>
        </w:rPr>
        <w:t xml:space="preserve"> лица ответственного  за теплохозяйство организации</w:t>
      </w:r>
      <w:r w:rsidRPr="006E42E4">
        <w:rPr>
          <w:rFonts w:ascii="Times New Roman" w:hAnsi="Times New Roman"/>
          <w:color w:val="FF0000"/>
          <w:szCs w:val="26"/>
        </w:rPr>
        <w:t xml:space="preserve">  </w:t>
      </w:r>
      <w:r w:rsidRPr="006E42E4">
        <w:rPr>
          <w:rFonts w:ascii="Times New Roman" w:hAnsi="Times New Roman"/>
          <w:color w:val="000000"/>
          <w:szCs w:val="26"/>
        </w:rPr>
        <w:t>(оригинал);</w:t>
      </w:r>
    </w:p>
    <w:p w:rsidR="007528FC" w:rsidRPr="006E42E4" w:rsidRDefault="007528FC" w:rsidP="006E42E4">
      <w:pPr>
        <w:ind w:firstLine="708"/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color w:val="000000"/>
          <w:szCs w:val="26"/>
        </w:rPr>
        <w:t xml:space="preserve">- протоколы испытания средств защиты </w:t>
      </w:r>
      <w:r w:rsidRPr="006E42E4">
        <w:rPr>
          <w:rFonts w:ascii="Times New Roman" w:hAnsi="Times New Roman"/>
          <w:szCs w:val="26"/>
        </w:rPr>
        <w:t>(оригиналы</w:t>
      </w:r>
      <w:r w:rsidR="009F0A5A" w:rsidRPr="006E42E4">
        <w:rPr>
          <w:rFonts w:ascii="Times New Roman" w:hAnsi="Times New Roman"/>
          <w:szCs w:val="26"/>
        </w:rPr>
        <w:t>, так же</w:t>
      </w:r>
      <w:r w:rsidRPr="006E42E4">
        <w:rPr>
          <w:rFonts w:ascii="Times New Roman" w:hAnsi="Times New Roman"/>
          <w:szCs w:val="26"/>
        </w:rPr>
        <w:t xml:space="preserve"> заверенные печатью</w:t>
      </w:r>
      <w:r w:rsidR="009F0A5A" w:rsidRPr="006E42E4">
        <w:rPr>
          <w:rFonts w:ascii="Times New Roman" w:hAnsi="Times New Roman"/>
          <w:szCs w:val="26"/>
        </w:rPr>
        <w:t xml:space="preserve"> </w:t>
      </w:r>
      <w:r w:rsidRPr="006E42E4">
        <w:rPr>
          <w:rFonts w:ascii="Times New Roman" w:hAnsi="Times New Roman"/>
          <w:szCs w:val="26"/>
        </w:rPr>
        <w:t xml:space="preserve"> копии);</w:t>
      </w:r>
    </w:p>
    <w:p w:rsidR="007528FC" w:rsidRPr="006E42E4" w:rsidRDefault="007528FC" w:rsidP="006E42E4">
      <w:pPr>
        <w:ind w:firstLine="708"/>
        <w:rPr>
          <w:rFonts w:ascii="Times New Roman" w:hAnsi="Times New Roman"/>
          <w:color w:val="000000"/>
          <w:szCs w:val="26"/>
        </w:rPr>
      </w:pPr>
      <w:r w:rsidRPr="006E42E4">
        <w:rPr>
          <w:rFonts w:ascii="Times New Roman" w:hAnsi="Times New Roman"/>
          <w:szCs w:val="26"/>
        </w:rPr>
        <w:t>- протоколы проведения электрофизических измерений (оригиналы</w:t>
      </w:r>
      <w:r w:rsidR="009F0A5A" w:rsidRPr="006E42E4">
        <w:rPr>
          <w:rFonts w:ascii="Times New Roman" w:hAnsi="Times New Roman"/>
          <w:szCs w:val="26"/>
        </w:rPr>
        <w:t>, так же</w:t>
      </w:r>
      <w:r w:rsidRPr="006E42E4">
        <w:rPr>
          <w:rFonts w:ascii="Times New Roman" w:hAnsi="Times New Roman"/>
          <w:szCs w:val="26"/>
        </w:rPr>
        <w:t xml:space="preserve"> заверенные печатью копии);</w:t>
      </w:r>
    </w:p>
    <w:p w:rsidR="00D02E9D" w:rsidRPr="006E42E4" w:rsidRDefault="007528FC" w:rsidP="006E42E4">
      <w:pPr>
        <w:ind w:left="708"/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color w:val="000000"/>
          <w:szCs w:val="26"/>
        </w:rPr>
        <w:t xml:space="preserve">- </w:t>
      </w:r>
      <w:r w:rsidRPr="006E42E4">
        <w:rPr>
          <w:rFonts w:ascii="Times New Roman" w:hAnsi="Times New Roman"/>
          <w:szCs w:val="26"/>
        </w:rPr>
        <w:t>договор  на  обслуживание</w:t>
      </w:r>
      <w:r w:rsidR="003039D2" w:rsidRPr="006E42E4">
        <w:rPr>
          <w:rFonts w:ascii="Times New Roman" w:hAnsi="Times New Roman"/>
          <w:szCs w:val="26"/>
        </w:rPr>
        <w:t xml:space="preserve">  электро-  и  теплоустановок (при отсутствии </w:t>
      </w:r>
      <w:r w:rsidR="00D02E9D" w:rsidRPr="006E42E4">
        <w:rPr>
          <w:rFonts w:ascii="Times New Roman" w:hAnsi="Times New Roman"/>
          <w:szCs w:val="26"/>
        </w:rPr>
        <w:t>в штате</w:t>
      </w:r>
    </w:p>
    <w:p w:rsidR="007528FC" w:rsidRPr="006E42E4" w:rsidRDefault="00D02E9D" w:rsidP="006E42E4">
      <w:pPr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организации </w:t>
      </w:r>
      <w:r w:rsidR="003039D2" w:rsidRPr="006E42E4">
        <w:rPr>
          <w:rFonts w:ascii="Times New Roman" w:hAnsi="Times New Roman"/>
          <w:szCs w:val="26"/>
        </w:rPr>
        <w:t>подготовленного и обученного электро</w:t>
      </w:r>
      <w:r w:rsidRPr="006E42E4">
        <w:rPr>
          <w:rFonts w:ascii="Times New Roman" w:hAnsi="Times New Roman"/>
          <w:szCs w:val="26"/>
        </w:rPr>
        <w:t>-</w:t>
      </w:r>
      <w:r w:rsidR="003039D2" w:rsidRPr="006E42E4">
        <w:rPr>
          <w:rFonts w:ascii="Times New Roman" w:hAnsi="Times New Roman"/>
          <w:szCs w:val="26"/>
        </w:rPr>
        <w:t xml:space="preserve"> и теплотехнического персонала</w:t>
      </w:r>
      <w:r w:rsidRPr="006E42E4">
        <w:rPr>
          <w:rFonts w:ascii="Times New Roman" w:hAnsi="Times New Roman"/>
          <w:szCs w:val="26"/>
        </w:rPr>
        <w:t>) копия заверенная печатью)</w:t>
      </w:r>
      <w:r w:rsidR="003039D2" w:rsidRPr="006E42E4">
        <w:rPr>
          <w:rFonts w:ascii="Times New Roman" w:hAnsi="Times New Roman"/>
          <w:szCs w:val="26"/>
        </w:rPr>
        <w:t xml:space="preserve"> </w:t>
      </w:r>
      <w:r w:rsidR="007528FC" w:rsidRPr="006E42E4">
        <w:rPr>
          <w:rFonts w:ascii="Times New Roman" w:hAnsi="Times New Roman"/>
          <w:szCs w:val="26"/>
        </w:rPr>
        <w:t xml:space="preserve"> </w:t>
      </w:r>
    </w:p>
    <w:p w:rsidR="007528FC" w:rsidRPr="006E42E4" w:rsidRDefault="007528FC" w:rsidP="006E42E4">
      <w:pPr>
        <w:tabs>
          <w:tab w:val="left" w:pos="567"/>
          <w:tab w:val="left" w:pos="2905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ab/>
      </w:r>
      <w:r w:rsidR="009F0A5A" w:rsidRPr="006E42E4">
        <w:rPr>
          <w:rFonts w:ascii="Times New Roman" w:hAnsi="Times New Roman"/>
          <w:szCs w:val="26"/>
        </w:rPr>
        <w:t xml:space="preserve">   </w:t>
      </w:r>
      <w:r w:rsidRPr="006E42E4">
        <w:rPr>
          <w:rFonts w:ascii="Times New Roman" w:hAnsi="Times New Roman"/>
          <w:szCs w:val="26"/>
        </w:rPr>
        <w:t>-свидетельства  о поверке  приборов  учета  тепловой  энергии (копия</w:t>
      </w:r>
      <w:r w:rsidR="00D02E9D" w:rsidRPr="006E42E4">
        <w:rPr>
          <w:rFonts w:ascii="Times New Roman" w:hAnsi="Times New Roman"/>
          <w:szCs w:val="26"/>
        </w:rPr>
        <w:t xml:space="preserve"> заверенная печатью</w:t>
      </w:r>
      <w:r w:rsidRPr="006E42E4">
        <w:rPr>
          <w:rFonts w:ascii="Times New Roman" w:hAnsi="Times New Roman"/>
          <w:szCs w:val="26"/>
        </w:rPr>
        <w:t>);</w:t>
      </w:r>
    </w:p>
    <w:p w:rsidR="00F27A22" w:rsidRPr="006E42E4" w:rsidRDefault="007528FC" w:rsidP="006E42E4">
      <w:pPr>
        <w:tabs>
          <w:tab w:val="left" w:pos="567"/>
          <w:tab w:val="left" w:pos="2905"/>
        </w:tabs>
        <w:rPr>
          <w:rFonts w:ascii="Times New Roman" w:hAnsi="Times New Roman"/>
          <w:b/>
          <w:szCs w:val="26"/>
        </w:rPr>
      </w:pPr>
      <w:r w:rsidRPr="006E42E4">
        <w:rPr>
          <w:rFonts w:ascii="Times New Roman" w:hAnsi="Times New Roman"/>
          <w:szCs w:val="26"/>
        </w:rPr>
        <w:tab/>
      </w:r>
      <w:r w:rsidR="009F0A5A" w:rsidRPr="006E42E4">
        <w:rPr>
          <w:rFonts w:ascii="Times New Roman" w:hAnsi="Times New Roman"/>
          <w:szCs w:val="26"/>
        </w:rPr>
        <w:t xml:space="preserve">   </w:t>
      </w:r>
      <w:r w:rsidRPr="006E42E4">
        <w:rPr>
          <w:rFonts w:ascii="Times New Roman" w:hAnsi="Times New Roman"/>
          <w:szCs w:val="26"/>
        </w:rPr>
        <w:t xml:space="preserve">-акты  гидравлических испытаний  наружных  тепловых  сетей,  промывки  и  испытаний  водоподогревателей, тепловых  пунктов, систем  отопления, вентиляции, содержащие сведения о параметрах испытаний и максимальном  рабочем  давлении  системы,  с участием представителей энергоснабжающей организации (копии). </w:t>
      </w:r>
      <w:r w:rsidRPr="006E42E4">
        <w:rPr>
          <w:rFonts w:ascii="Times New Roman" w:hAnsi="Times New Roman"/>
          <w:b/>
          <w:szCs w:val="26"/>
        </w:rPr>
        <w:t xml:space="preserve">На все теплоустановки единичной до 50 кВт и свыше 50 кВт  должны быть предоставлены акты испытаний (настройки) предохранительных клапанов </w:t>
      </w:r>
      <w:r w:rsidRPr="006E42E4">
        <w:rPr>
          <w:rFonts w:ascii="Times New Roman" w:hAnsi="Times New Roman"/>
          <w:szCs w:val="26"/>
        </w:rPr>
        <w:t>(копии заверенные печатью)</w:t>
      </w:r>
      <w:r w:rsidRPr="006E42E4">
        <w:rPr>
          <w:rFonts w:ascii="Times New Roman" w:hAnsi="Times New Roman"/>
          <w:b/>
          <w:szCs w:val="26"/>
        </w:rPr>
        <w:t xml:space="preserve">. </w:t>
      </w:r>
    </w:p>
    <w:p w:rsidR="007528FC" w:rsidRPr="006E42E4" w:rsidRDefault="00F27A22" w:rsidP="006E42E4">
      <w:pPr>
        <w:tabs>
          <w:tab w:val="left" w:pos="567"/>
          <w:tab w:val="left" w:pos="2905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b/>
          <w:szCs w:val="26"/>
        </w:rPr>
        <w:tab/>
        <w:t xml:space="preserve">- </w:t>
      </w:r>
      <w:r w:rsidRPr="006E42E4">
        <w:rPr>
          <w:rFonts w:ascii="Times New Roman" w:hAnsi="Times New Roman"/>
          <w:szCs w:val="26"/>
        </w:rPr>
        <w:t>заключение о готовности поднадзорных Госпромнадзору котельных мощностью более 200 киловатт независимо от мощности установленных в них котлов</w:t>
      </w:r>
      <w:r w:rsidR="00A57301" w:rsidRPr="006E42E4">
        <w:rPr>
          <w:rFonts w:ascii="Times New Roman" w:hAnsi="Times New Roman"/>
          <w:szCs w:val="26"/>
        </w:rPr>
        <w:t xml:space="preserve">. (копия заверенная) </w:t>
      </w:r>
      <w:r w:rsidR="007528FC" w:rsidRPr="006E42E4">
        <w:rPr>
          <w:rFonts w:ascii="Times New Roman" w:hAnsi="Times New Roman"/>
          <w:b/>
          <w:szCs w:val="26"/>
        </w:rPr>
        <w:t xml:space="preserve"> </w:t>
      </w:r>
    </w:p>
    <w:p w:rsidR="007528FC" w:rsidRPr="006E42E4" w:rsidRDefault="007528FC" w:rsidP="006E42E4">
      <w:pPr>
        <w:tabs>
          <w:tab w:val="left" w:pos="2905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       </w:t>
      </w:r>
      <w:r w:rsidR="009F0A5A" w:rsidRPr="006E42E4">
        <w:rPr>
          <w:rFonts w:ascii="Times New Roman" w:hAnsi="Times New Roman"/>
          <w:szCs w:val="26"/>
        </w:rPr>
        <w:t xml:space="preserve"> </w:t>
      </w:r>
      <w:r w:rsidRPr="006E42E4">
        <w:rPr>
          <w:rFonts w:ascii="Times New Roman" w:hAnsi="Times New Roman"/>
          <w:szCs w:val="26"/>
        </w:rPr>
        <w:t xml:space="preserve"> -принципиальная  схема  трубопроводов  индивидуального  теплового  пункта (копия);</w:t>
      </w:r>
    </w:p>
    <w:p w:rsidR="007528FC" w:rsidRPr="006E42E4" w:rsidRDefault="007528FC" w:rsidP="006E42E4">
      <w:pPr>
        <w:tabs>
          <w:tab w:val="left" w:pos="540"/>
        </w:tabs>
        <w:rPr>
          <w:rFonts w:ascii="Times New Roman" w:hAnsi="Times New Roman"/>
          <w:color w:val="000000"/>
          <w:szCs w:val="26"/>
        </w:rPr>
      </w:pPr>
      <w:r w:rsidRPr="006E42E4">
        <w:rPr>
          <w:rFonts w:ascii="Times New Roman" w:hAnsi="Times New Roman"/>
          <w:szCs w:val="26"/>
        </w:rPr>
        <w:tab/>
        <w:t xml:space="preserve">- договора на электроснабжение потребителей </w:t>
      </w:r>
      <w:r w:rsidRPr="006E42E4">
        <w:rPr>
          <w:rFonts w:ascii="Times New Roman" w:hAnsi="Times New Roman"/>
          <w:color w:val="000000"/>
          <w:szCs w:val="26"/>
        </w:rPr>
        <w:t>(</w:t>
      </w:r>
      <w:r w:rsidRPr="006E42E4">
        <w:rPr>
          <w:rFonts w:ascii="Times New Roman" w:hAnsi="Times New Roman"/>
          <w:szCs w:val="26"/>
        </w:rPr>
        <w:t>копии</w:t>
      </w:r>
      <w:r w:rsidRPr="006E42E4">
        <w:rPr>
          <w:rFonts w:ascii="Times New Roman" w:hAnsi="Times New Roman"/>
          <w:color w:val="000000"/>
          <w:szCs w:val="26"/>
        </w:rPr>
        <w:t xml:space="preserve"> заверенны</w:t>
      </w:r>
      <w:r w:rsidR="00D02E9D" w:rsidRPr="006E42E4">
        <w:rPr>
          <w:rFonts w:ascii="Times New Roman" w:hAnsi="Times New Roman"/>
          <w:color w:val="000000"/>
          <w:szCs w:val="26"/>
        </w:rPr>
        <w:t>е</w:t>
      </w:r>
      <w:r w:rsidRPr="006E42E4">
        <w:rPr>
          <w:rFonts w:ascii="Times New Roman" w:hAnsi="Times New Roman"/>
          <w:color w:val="000000"/>
          <w:szCs w:val="26"/>
        </w:rPr>
        <w:t xml:space="preserve"> печатью с обязательным приложением к нему </w:t>
      </w:r>
      <w:r w:rsidRPr="006E42E4">
        <w:rPr>
          <w:rFonts w:ascii="Times New Roman" w:hAnsi="Times New Roman"/>
          <w:szCs w:val="26"/>
        </w:rPr>
        <w:t>актов  разграничения  балансовой  принадлежности  электросети и  эксплуатационной  ответственности  сторон, нормативов надёжности электроснабжения объектов абонента, режимов работы электронагревателей и электрокотельных используемых для отопления и горячего водоснабжения</w:t>
      </w:r>
      <w:r w:rsidRPr="006E42E4">
        <w:rPr>
          <w:rFonts w:ascii="Times New Roman" w:hAnsi="Times New Roman"/>
          <w:color w:val="000000"/>
          <w:szCs w:val="26"/>
        </w:rPr>
        <w:t>);</w:t>
      </w:r>
    </w:p>
    <w:p w:rsidR="007528FC" w:rsidRPr="006E42E4" w:rsidRDefault="007528FC" w:rsidP="006E42E4">
      <w:pPr>
        <w:tabs>
          <w:tab w:val="left" w:pos="2905"/>
        </w:tabs>
        <w:rPr>
          <w:rFonts w:ascii="Times New Roman" w:hAnsi="Times New Roman"/>
          <w:color w:val="000000"/>
          <w:szCs w:val="26"/>
        </w:rPr>
      </w:pPr>
      <w:r w:rsidRPr="006E42E4">
        <w:rPr>
          <w:rFonts w:ascii="Times New Roman" w:hAnsi="Times New Roman"/>
          <w:color w:val="000000"/>
          <w:szCs w:val="26"/>
        </w:rPr>
        <w:t xml:space="preserve">         </w:t>
      </w:r>
      <w:r w:rsidRPr="006E42E4">
        <w:rPr>
          <w:rFonts w:ascii="Times New Roman" w:hAnsi="Times New Roman"/>
          <w:szCs w:val="26"/>
        </w:rPr>
        <w:t>-  утвержденные лицом ответственным за электрохозяйство однолинейные  схемы  электроснабжения объектов или их проектные схемы электроснабжения (копии заверенные печатью);</w:t>
      </w:r>
      <w:r w:rsidRPr="006E42E4">
        <w:rPr>
          <w:rFonts w:ascii="Times New Roman" w:hAnsi="Times New Roman"/>
          <w:color w:val="000000"/>
          <w:szCs w:val="26"/>
        </w:rPr>
        <w:t xml:space="preserve"> </w:t>
      </w:r>
    </w:p>
    <w:p w:rsidR="007528FC" w:rsidRPr="006E42E4" w:rsidRDefault="007528FC" w:rsidP="006E42E4">
      <w:pPr>
        <w:tabs>
          <w:tab w:val="left" w:pos="2905"/>
        </w:tabs>
        <w:rPr>
          <w:rFonts w:ascii="Times New Roman" w:hAnsi="Times New Roman"/>
          <w:color w:val="000000"/>
          <w:szCs w:val="26"/>
        </w:rPr>
      </w:pPr>
      <w:r w:rsidRPr="006E42E4">
        <w:rPr>
          <w:rFonts w:ascii="Times New Roman" w:hAnsi="Times New Roman"/>
          <w:color w:val="000000"/>
          <w:szCs w:val="26"/>
        </w:rPr>
        <w:t xml:space="preserve">          - акты опробования АВР (автоматического ввода резерва) и проверки работоспособности ДЭС (дизельных электрических станций)</w:t>
      </w:r>
      <w:r w:rsidR="00AA5C68" w:rsidRPr="006E42E4">
        <w:rPr>
          <w:rFonts w:ascii="Times New Roman" w:hAnsi="Times New Roman"/>
          <w:color w:val="000000"/>
          <w:szCs w:val="26"/>
        </w:rPr>
        <w:t>(при наличии</w:t>
      </w:r>
      <w:r w:rsidR="00F630EA" w:rsidRPr="006E42E4">
        <w:rPr>
          <w:rFonts w:ascii="Times New Roman" w:hAnsi="Times New Roman"/>
          <w:color w:val="000000"/>
          <w:szCs w:val="26"/>
        </w:rPr>
        <w:t>,</w:t>
      </w:r>
      <w:r w:rsidR="009F0A5A" w:rsidRPr="006E42E4">
        <w:rPr>
          <w:rFonts w:ascii="Times New Roman" w:hAnsi="Times New Roman"/>
          <w:color w:val="000000"/>
          <w:szCs w:val="26"/>
        </w:rPr>
        <w:t xml:space="preserve"> копии</w:t>
      </w:r>
      <w:r w:rsidR="00AA5C68" w:rsidRPr="006E42E4">
        <w:rPr>
          <w:rFonts w:ascii="Times New Roman" w:hAnsi="Times New Roman"/>
          <w:color w:val="000000"/>
          <w:szCs w:val="26"/>
        </w:rPr>
        <w:t>)</w:t>
      </w:r>
      <w:r w:rsidRPr="006E42E4">
        <w:rPr>
          <w:rFonts w:ascii="Times New Roman" w:hAnsi="Times New Roman"/>
          <w:color w:val="000000"/>
          <w:szCs w:val="26"/>
        </w:rPr>
        <w:t>;</w:t>
      </w:r>
    </w:p>
    <w:p w:rsidR="007528FC" w:rsidRPr="006E42E4" w:rsidRDefault="007528FC" w:rsidP="006E42E4">
      <w:pPr>
        <w:tabs>
          <w:tab w:val="left" w:pos="2905"/>
        </w:tabs>
        <w:rPr>
          <w:rFonts w:ascii="Times New Roman" w:hAnsi="Times New Roman"/>
          <w:color w:val="000000"/>
          <w:szCs w:val="26"/>
        </w:rPr>
      </w:pPr>
      <w:r w:rsidRPr="006E42E4">
        <w:rPr>
          <w:rFonts w:ascii="Times New Roman" w:hAnsi="Times New Roman"/>
          <w:color w:val="000000"/>
          <w:szCs w:val="26"/>
        </w:rPr>
        <w:lastRenderedPageBreak/>
        <w:t xml:space="preserve">           - положение о взаимодействии потребителя электрической энергии и  энергоснабжающей организации по ведению оперативных переговоров и оперативных переключений в электроустановках (при наличии АВР, ДЭС</w:t>
      </w:r>
      <w:r w:rsidR="009F0A5A" w:rsidRPr="006E42E4">
        <w:rPr>
          <w:rFonts w:ascii="Times New Roman" w:hAnsi="Times New Roman"/>
          <w:color w:val="000000"/>
          <w:szCs w:val="26"/>
        </w:rPr>
        <w:t>,.</w:t>
      </w:r>
      <w:r w:rsidRPr="006E42E4">
        <w:rPr>
          <w:rFonts w:ascii="Times New Roman" w:hAnsi="Times New Roman"/>
          <w:color w:val="000000"/>
          <w:szCs w:val="26"/>
        </w:rPr>
        <w:t>(копия заверенная печатью));</w:t>
      </w:r>
    </w:p>
    <w:p w:rsidR="007528FC" w:rsidRPr="006E42E4" w:rsidRDefault="001A40BA" w:rsidP="006E42E4">
      <w:pPr>
        <w:tabs>
          <w:tab w:val="left" w:pos="2905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          </w:t>
      </w:r>
      <w:r w:rsidR="007528FC" w:rsidRPr="006E42E4">
        <w:rPr>
          <w:rFonts w:ascii="Times New Roman" w:hAnsi="Times New Roman"/>
          <w:szCs w:val="26"/>
        </w:rPr>
        <w:t>-акты разграничения  балансовой принадлежности тепловых  сетей  и эксплуатационной  ответственности  сторон (копи</w:t>
      </w:r>
      <w:r w:rsidR="00D02E9D" w:rsidRPr="006E42E4">
        <w:rPr>
          <w:rFonts w:ascii="Times New Roman" w:hAnsi="Times New Roman"/>
          <w:szCs w:val="26"/>
        </w:rPr>
        <w:t>и</w:t>
      </w:r>
      <w:r w:rsidR="007528FC" w:rsidRPr="006E42E4">
        <w:rPr>
          <w:rFonts w:ascii="Times New Roman" w:hAnsi="Times New Roman"/>
          <w:szCs w:val="26"/>
        </w:rPr>
        <w:t>);</w:t>
      </w:r>
    </w:p>
    <w:p w:rsidR="007528FC" w:rsidRPr="006E42E4" w:rsidRDefault="007528FC" w:rsidP="006E42E4">
      <w:pPr>
        <w:tabs>
          <w:tab w:val="left" w:pos="567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               4.  По  результатам  работы  комиссии  в двух   экземплярах  оформляется  акт  проверки готовности  потребителя тепловой энергии</w:t>
      </w:r>
      <w:r w:rsidR="001A40BA" w:rsidRPr="006E42E4">
        <w:rPr>
          <w:rFonts w:ascii="Times New Roman" w:hAnsi="Times New Roman"/>
          <w:szCs w:val="26"/>
        </w:rPr>
        <w:t>, теплои</w:t>
      </w:r>
      <w:r w:rsidR="006E42E4">
        <w:rPr>
          <w:rFonts w:ascii="Times New Roman" w:hAnsi="Times New Roman"/>
          <w:szCs w:val="26"/>
        </w:rPr>
        <w:t>с</w:t>
      </w:r>
      <w:r w:rsidR="001A40BA" w:rsidRPr="006E42E4">
        <w:rPr>
          <w:rFonts w:ascii="Times New Roman" w:hAnsi="Times New Roman"/>
          <w:szCs w:val="26"/>
        </w:rPr>
        <w:t>то</w:t>
      </w:r>
      <w:r w:rsidR="006E42E4">
        <w:rPr>
          <w:rFonts w:ascii="Times New Roman" w:hAnsi="Times New Roman"/>
          <w:szCs w:val="26"/>
        </w:rPr>
        <w:t>ч</w:t>
      </w:r>
      <w:r w:rsidR="001A40BA" w:rsidRPr="006E42E4">
        <w:rPr>
          <w:rFonts w:ascii="Times New Roman" w:hAnsi="Times New Roman"/>
          <w:szCs w:val="26"/>
        </w:rPr>
        <w:t>ника</w:t>
      </w:r>
      <w:r w:rsidRPr="006E42E4">
        <w:rPr>
          <w:rFonts w:ascii="Times New Roman" w:hAnsi="Times New Roman"/>
          <w:szCs w:val="26"/>
        </w:rPr>
        <w:t xml:space="preserve"> к работе в осенне-зимний  период (приложение  4  к  Правилам подготовки организаций к отопительному сезону, его проведения  и   завершения) (оригинал).  </w:t>
      </w:r>
    </w:p>
    <w:p w:rsidR="007528FC" w:rsidRPr="006E42E4" w:rsidRDefault="007528FC" w:rsidP="006E42E4">
      <w:pPr>
        <w:tabs>
          <w:tab w:val="left" w:pos="567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       5. При  наличии  у  комиссии  замечаний  к  акту проверки  прилагается перечень замечаний. В случае устранения  замечаний  комиссией  проводится  повторная  проверка и составляется новый акт проверки  готовности (оригинал).</w:t>
      </w:r>
    </w:p>
    <w:p w:rsidR="007528FC" w:rsidRPr="006E42E4" w:rsidRDefault="007528FC" w:rsidP="006E42E4">
      <w:pPr>
        <w:tabs>
          <w:tab w:val="left" w:pos="567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 xml:space="preserve">        6.  На  основании   акта   проверки  готовности  потребителя,  подписанного   всеми   членами   комиссии, оформляется  в двух  экземплярах паспорт готовности  потребителя тепловой энергии к работе в осенне-зимний  период  (приложение  5  к  Правилам подготовки организаций к отопительному сезону, его проведения  и   завершения).  Паспорт  готовности  потребителя  подписывается  руководителем  организации. Паспорт регистрируется  в  органе   госэнергогазнадзора  и  действителен  только  при  наличии  акта  проверки  готовности  потребителя (оригинал). </w:t>
      </w:r>
    </w:p>
    <w:p w:rsidR="007528FC" w:rsidRPr="006E42E4" w:rsidRDefault="007528FC" w:rsidP="006E42E4">
      <w:pPr>
        <w:tabs>
          <w:tab w:val="left" w:pos="426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ab/>
        <w:t xml:space="preserve">7. Не  допускается  оформление  и  регистрация  паспорта  готовности  без предоставления полного пакета документации в </w:t>
      </w:r>
      <w:r w:rsidR="00AA5C68" w:rsidRPr="006E42E4">
        <w:rPr>
          <w:rFonts w:ascii="Times New Roman" w:hAnsi="Times New Roman"/>
          <w:szCs w:val="26"/>
        </w:rPr>
        <w:t>требуемом</w:t>
      </w:r>
      <w:r w:rsidRPr="006E42E4">
        <w:rPr>
          <w:rFonts w:ascii="Times New Roman" w:hAnsi="Times New Roman"/>
          <w:szCs w:val="26"/>
        </w:rPr>
        <w:t xml:space="preserve"> виде, а так же оформление  и  регистрация  паспорта  готовности  потребителя  после 30  сентября текущего  года. Отсутствие  зарегистрированного  паспорта  готовности  потребителя  тепловой  энергии  к  работе  в  осенне-зимний  период  влечет  наложение  штрафа  до 500  базовых  величин  на  юридическое  лицо  ( статья  21.7  Кодекса  Республики  Беларусь  об  административных  правонарушениях).</w:t>
      </w:r>
    </w:p>
    <w:p w:rsidR="007528FC" w:rsidRPr="006E42E4" w:rsidRDefault="007528FC" w:rsidP="006E42E4">
      <w:pPr>
        <w:tabs>
          <w:tab w:val="left" w:pos="2905"/>
        </w:tabs>
        <w:jc w:val="center"/>
        <w:rPr>
          <w:rFonts w:ascii="Times New Roman" w:hAnsi="Times New Roman"/>
          <w:szCs w:val="26"/>
        </w:rPr>
      </w:pPr>
    </w:p>
    <w:p w:rsidR="007528FC" w:rsidRPr="006E42E4" w:rsidRDefault="007528FC" w:rsidP="006E42E4">
      <w:pPr>
        <w:tabs>
          <w:tab w:val="left" w:pos="2905"/>
        </w:tabs>
        <w:jc w:val="center"/>
        <w:rPr>
          <w:rFonts w:ascii="Times New Roman" w:hAnsi="Times New Roman"/>
          <w:szCs w:val="26"/>
        </w:rPr>
      </w:pPr>
    </w:p>
    <w:p w:rsidR="007528FC" w:rsidRPr="006E42E4" w:rsidRDefault="007528FC" w:rsidP="006E42E4">
      <w:pPr>
        <w:tabs>
          <w:tab w:val="left" w:pos="2905"/>
        </w:tabs>
        <w:rPr>
          <w:rFonts w:ascii="Times New Roman" w:hAnsi="Times New Roman"/>
          <w:szCs w:val="26"/>
        </w:rPr>
      </w:pPr>
      <w:r w:rsidRPr="006E42E4">
        <w:rPr>
          <w:rFonts w:ascii="Times New Roman" w:hAnsi="Times New Roman"/>
          <w:szCs w:val="26"/>
        </w:rPr>
        <w:t>Славгородская районная энергогазинспекция.</w:t>
      </w:r>
    </w:p>
    <w:p w:rsidR="007528FC" w:rsidRDefault="007528FC" w:rsidP="009F0A5A">
      <w:pPr>
        <w:tabs>
          <w:tab w:val="left" w:pos="2905"/>
        </w:tabs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7528FC" w:rsidRDefault="007528FC" w:rsidP="00256355">
      <w:pPr>
        <w:ind w:right="458"/>
        <w:jc w:val="both"/>
        <w:rPr>
          <w:rFonts w:ascii="Times New Roman" w:hAnsi="Times New Roman"/>
          <w:szCs w:val="26"/>
        </w:rPr>
      </w:pPr>
    </w:p>
    <w:p w:rsidR="007528FC" w:rsidRDefault="007528FC" w:rsidP="00256355">
      <w:pPr>
        <w:ind w:right="458"/>
        <w:jc w:val="both"/>
        <w:rPr>
          <w:rFonts w:ascii="Times New Roman" w:hAnsi="Times New Roman"/>
          <w:szCs w:val="26"/>
        </w:rPr>
      </w:pPr>
    </w:p>
    <w:p w:rsidR="007528FC" w:rsidRDefault="007528FC" w:rsidP="00256355">
      <w:pPr>
        <w:ind w:right="458"/>
        <w:jc w:val="both"/>
        <w:rPr>
          <w:rFonts w:ascii="Times New Roman" w:hAnsi="Times New Roman"/>
          <w:szCs w:val="26"/>
        </w:rPr>
      </w:pPr>
    </w:p>
    <w:p w:rsidR="007528FC" w:rsidRDefault="007528FC" w:rsidP="00256355">
      <w:pPr>
        <w:ind w:right="458"/>
        <w:jc w:val="both"/>
        <w:rPr>
          <w:rFonts w:ascii="Times New Roman" w:hAnsi="Times New Roman"/>
          <w:szCs w:val="26"/>
        </w:rPr>
      </w:pPr>
    </w:p>
    <w:p w:rsidR="007528FC" w:rsidRDefault="007528FC" w:rsidP="00256355">
      <w:pPr>
        <w:ind w:right="458"/>
        <w:jc w:val="both"/>
        <w:rPr>
          <w:rFonts w:ascii="Times New Roman" w:hAnsi="Times New Roman"/>
          <w:szCs w:val="26"/>
        </w:rPr>
      </w:pPr>
    </w:p>
    <w:p w:rsidR="007528FC" w:rsidRDefault="007528FC" w:rsidP="00256355">
      <w:pPr>
        <w:ind w:right="458"/>
        <w:jc w:val="both"/>
        <w:rPr>
          <w:rFonts w:ascii="Times New Roman" w:hAnsi="Times New Roman"/>
          <w:szCs w:val="26"/>
        </w:rPr>
      </w:pPr>
    </w:p>
    <w:sectPr w:rsidR="007528FC" w:rsidSect="009F0A5A">
      <w:headerReference w:type="default" r:id="rId7"/>
      <w:footerReference w:type="default" r:id="rId8"/>
      <w:footerReference w:type="first" r:id="rId9"/>
      <w:pgSz w:w="11906" w:h="16838" w:code="9"/>
      <w:pgMar w:top="284" w:right="282" w:bottom="142" w:left="426" w:header="567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09" w:rsidRDefault="00CF6E09">
      <w:r>
        <w:separator/>
      </w:r>
    </w:p>
  </w:endnote>
  <w:endnote w:type="continuationSeparator" w:id="1">
    <w:p w:rsidR="00CF6E09" w:rsidRDefault="00CF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09" w:rsidRDefault="004F318A">
    <w:pPr>
      <w:pStyle w:val="a5"/>
      <w:rPr>
        <w:sz w:val="16"/>
      </w:rPr>
    </w:pPr>
    <w:r>
      <w:rPr>
        <w:sz w:val="16"/>
      </w:rPr>
      <w:fldChar w:fldCharType="begin"/>
    </w:r>
    <w:r w:rsidR="00CF6E09">
      <w:rPr>
        <w:sz w:val="16"/>
      </w:rPr>
      <w:instrText xml:space="preserve"> IF </w:instrText>
    </w:r>
    <w:r>
      <w:rPr>
        <w:sz w:val="16"/>
      </w:rPr>
      <w:fldChar w:fldCharType="begin"/>
    </w:r>
    <w:r w:rsidR="00CF6E09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CF6E09">
      <w:rPr>
        <w:noProof/>
        <w:sz w:val="16"/>
      </w:rPr>
      <w:instrText>1</w:instrText>
    </w:r>
    <w:r>
      <w:rPr>
        <w:sz w:val="16"/>
      </w:rPr>
      <w:fldChar w:fldCharType="end"/>
    </w:r>
    <w:r w:rsidR="00CF6E09">
      <w:rPr>
        <w:sz w:val="16"/>
      </w:rPr>
      <w:instrText xml:space="preserve"> = 2 "</w:instrText>
    </w:r>
    <w:r>
      <w:rPr>
        <w:sz w:val="16"/>
      </w:rPr>
      <w:fldChar w:fldCharType="begin"/>
    </w:r>
    <w:r w:rsidR="00CF6E09">
      <w:rPr>
        <w:sz w:val="16"/>
      </w:rPr>
      <w:instrText xml:space="preserve"> IF </w:instrText>
    </w:r>
    <w:r>
      <w:rPr>
        <w:sz w:val="16"/>
      </w:rPr>
      <w:fldChar w:fldCharType="begin"/>
    </w:r>
    <w:r w:rsidR="00CF6E09">
      <w:rPr>
        <w:sz w:val="16"/>
      </w:rPr>
      <w:instrText xml:space="preserve"> PAGE </w:instrText>
    </w:r>
    <w:r>
      <w:rPr>
        <w:sz w:val="16"/>
      </w:rPr>
      <w:fldChar w:fldCharType="separate"/>
    </w:r>
    <w:r w:rsidR="00CF6E09">
      <w:rPr>
        <w:noProof/>
        <w:sz w:val="16"/>
      </w:rPr>
      <w:instrText>2</w:instrText>
    </w:r>
    <w:r>
      <w:rPr>
        <w:sz w:val="16"/>
      </w:rPr>
      <w:fldChar w:fldCharType="end"/>
    </w:r>
    <w:r w:rsidR="00CF6E09">
      <w:rPr>
        <w:sz w:val="16"/>
      </w:rPr>
      <w:instrText xml:space="preserve"> = </w:instrText>
    </w:r>
    <w:r>
      <w:rPr>
        <w:sz w:val="16"/>
      </w:rPr>
      <w:fldChar w:fldCharType="begin"/>
    </w:r>
    <w:r w:rsidR="00CF6E09">
      <w:rPr>
        <w:sz w:val="16"/>
      </w:rPr>
      <w:instrText xml:space="preserve"> NUMPAGES </w:instrText>
    </w:r>
    <w:r>
      <w:rPr>
        <w:sz w:val="16"/>
      </w:rPr>
      <w:fldChar w:fldCharType="separate"/>
    </w:r>
    <w:r w:rsidR="00CF6E09">
      <w:rPr>
        <w:noProof/>
        <w:sz w:val="16"/>
      </w:rPr>
      <w:instrText>1</w:instrText>
    </w:r>
    <w:r>
      <w:rPr>
        <w:sz w:val="16"/>
      </w:rPr>
      <w:fldChar w:fldCharType="end"/>
    </w:r>
    <w:r w:rsidR="00CF6E09">
      <w:rPr>
        <w:sz w:val="16"/>
      </w:rPr>
      <w:instrText xml:space="preserve"> "</w:instrText>
    </w:r>
    <w:r>
      <w:rPr>
        <w:sz w:val="16"/>
      </w:rPr>
      <w:fldChar w:fldCharType="begin"/>
    </w:r>
    <w:r w:rsidR="00CF6E09">
      <w:rPr>
        <w:sz w:val="16"/>
      </w:rPr>
      <w:instrText xml:space="preserve"> FILENAME </w:instrText>
    </w:r>
    <w:r>
      <w:rPr>
        <w:sz w:val="16"/>
      </w:rPr>
      <w:fldChar w:fldCharType="separate"/>
    </w:r>
    <w:r w:rsidR="00CF6E09">
      <w:rPr>
        <w:noProof/>
        <w:sz w:val="16"/>
      </w:rPr>
      <w:instrText>Новый бланк.dot</w:instrText>
    </w:r>
    <w:r>
      <w:rPr>
        <w:sz w:val="16"/>
      </w:rPr>
      <w:fldChar w:fldCharType="end"/>
    </w:r>
    <w:r w:rsidR="00CF6E09">
      <w:rPr>
        <w:sz w:val="16"/>
      </w:rPr>
      <w:instrText xml:space="preserve">     Мозерова"</w:instrText>
    </w:r>
    <w:r>
      <w:rPr>
        <w:sz w:val="16"/>
      </w:rPr>
      <w:fldChar w:fldCharType="end"/>
    </w:r>
    <w:r w:rsidR="00CF6E09"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09" w:rsidRDefault="004F318A">
    <w:pPr>
      <w:pStyle w:val="a5"/>
      <w:rPr>
        <w:sz w:val="16"/>
      </w:rPr>
    </w:pPr>
    <w:r>
      <w:rPr>
        <w:sz w:val="16"/>
      </w:rPr>
      <w:fldChar w:fldCharType="begin"/>
    </w:r>
    <w:r w:rsidR="00CF6E09">
      <w:rPr>
        <w:sz w:val="16"/>
      </w:rPr>
      <w:instrText xml:space="preserve"> IF </w:instrText>
    </w:r>
    <w:r>
      <w:rPr>
        <w:sz w:val="16"/>
      </w:rPr>
      <w:fldChar w:fldCharType="begin"/>
    </w:r>
    <w:r w:rsidR="00CF6E09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CF6E09">
      <w:rPr>
        <w:noProof/>
        <w:sz w:val="16"/>
      </w:rPr>
      <w:instrText>1</w:instrText>
    </w:r>
    <w:r>
      <w:rPr>
        <w:sz w:val="16"/>
      </w:rPr>
      <w:fldChar w:fldCharType="end"/>
    </w:r>
    <w:r w:rsidR="00CF6E09">
      <w:rPr>
        <w:sz w:val="16"/>
      </w:rPr>
      <w:instrText xml:space="preserve"> = 2 "</w:instrText>
    </w:r>
    <w:r>
      <w:rPr>
        <w:sz w:val="16"/>
      </w:rPr>
      <w:fldChar w:fldCharType="begin"/>
    </w:r>
    <w:r w:rsidR="00CF6E09">
      <w:rPr>
        <w:sz w:val="16"/>
      </w:rPr>
      <w:instrText xml:space="preserve"> IF </w:instrText>
    </w:r>
    <w:r>
      <w:rPr>
        <w:sz w:val="16"/>
      </w:rPr>
      <w:fldChar w:fldCharType="begin"/>
    </w:r>
    <w:r w:rsidR="00CF6E09">
      <w:rPr>
        <w:sz w:val="16"/>
      </w:rPr>
      <w:instrText xml:space="preserve"> PAGE </w:instrText>
    </w:r>
    <w:r>
      <w:rPr>
        <w:sz w:val="16"/>
      </w:rPr>
      <w:fldChar w:fldCharType="separate"/>
    </w:r>
    <w:r w:rsidR="00CF6E09">
      <w:rPr>
        <w:noProof/>
        <w:sz w:val="16"/>
      </w:rPr>
      <w:instrText>1</w:instrText>
    </w:r>
    <w:r>
      <w:rPr>
        <w:sz w:val="16"/>
      </w:rPr>
      <w:fldChar w:fldCharType="end"/>
    </w:r>
    <w:r w:rsidR="00CF6E09">
      <w:rPr>
        <w:sz w:val="16"/>
      </w:rPr>
      <w:instrText xml:space="preserve"> = </w:instrText>
    </w:r>
    <w:r>
      <w:rPr>
        <w:sz w:val="16"/>
      </w:rPr>
      <w:fldChar w:fldCharType="begin"/>
    </w:r>
    <w:r w:rsidR="00CF6E09">
      <w:rPr>
        <w:sz w:val="16"/>
      </w:rPr>
      <w:instrText xml:space="preserve"> NUMPAGES </w:instrText>
    </w:r>
    <w:r>
      <w:rPr>
        <w:sz w:val="16"/>
      </w:rPr>
      <w:fldChar w:fldCharType="separate"/>
    </w:r>
    <w:r w:rsidR="00CF6E09">
      <w:rPr>
        <w:noProof/>
        <w:sz w:val="16"/>
      </w:rPr>
      <w:instrText>1</w:instrText>
    </w:r>
    <w:r>
      <w:rPr>
        <w:sz w:val="16"/>
      </w:rPr>
      <w:fldChar w:fldCharType="end"/>
    </w:r>
    <w:r w:rsidR="00CF6E09">
      <w:rPr>
        <w:sz w:val="16"/>
      </w:rPr>
      <w:instrText xml:space="preserve"> "</w:instrText>
    </w:r>
    <w:r>
      <w:rPr>
        <w:sz w:val="16"/>
      </w:rPr>
      <w:fldChar w:fldCharType="begin"/>
    </w:r>
    <w:r w:rsidR="00CF6E09">
      <w:rPr>
        <w:sz w:val="16"/>
      </w:rPr>
      <w:instrText xml:space="preserve"> FILENAME </w:instrText>
    </w:r>
    <w:r>
      <w:rPr>
        <w:sz w:val="16"/>
      </w:rPr>
      <w:fldChar w:fldCharType="separate"/>
    </w:r>
    <w:r w:rsidR="00CF6E09"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 w:rsidR="00CF6E09"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 w:rsidR="00CF6E09"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 w:rsidR="00CF6E09"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 w:rsidR="00CF6E09"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 w:rsidR="00CF6E09"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09" w:rsidRDefault="00CF6E09">
      <w:r>
        <w:separator/>
      </w:r>
    </w:p>
  </w:footnote>
  <w:footnote w:type="continuationSeparator" w:id="1">
    <w:p w:rsidR="00CF6E09" w:rsidRDefault="00CF6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09" w:rsidRDefault="004F318A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 w:rsidR="00CF6E09">
      <w:rPr>
        <w:sz w:val="26"/>
      </w:rPr>
      <w:instrText xml:space="preserve"> PAGE </w:instrText>
    </w:r>
    <w:r>
      <w:rPr>
        <w:sz w:val="26"/>
      </w:rPr>
      <w:fldChar w:fldCharType="separate"/>
    </w:r>
    <w:r w:rsidR="00D82FDB">
      <w:rPr>
        <w:noProof/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4C5E"/>
    <w:multiLevelType w:val="hybridMultilevel"/>
    <w:tmpl w:val="12EAE32E"/>
    <w:lvl w:ilvl="0" w:tplc="334896DC">
      <w:start w:val="7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6A981EF7"/>
    <w:multiLevelType w:val="hybridMultilevel"/>
    <w:tmpl w:val="318A0A2A"/>
    <w:lvl w:ilvl="0" w:tplc="15363074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1CB"/>
    <w:rsid w:val="00004C38"/>
    <w:rsid w:val="00014E43"/>
    <w:rsid w:val="00023575"/>
    <w:rsid w:val="00027877"/>
    <w:rsid w:val="00036C30"/>
    <w:rsid w:val="0005119E"/>
    <w:rsid w:val="00074E72"/>
    <w:rsid w:val="000F7C81"/>
    <w:rsid w:val="00115E30"/>
    <w:rsid w:val="001200AA"/>
    <w:rsid w:val="00137115"/>
    <w:rsid w:val="0014222E"/>
    <w:rsid w:val="00147340"/>
    <w:rsid w:val="00184016"/>
    <w:rsid w:val="001A3AED"/>
    <w:rsid w:val="001A40BA"/>
    <w:rsid w:val="001B3FAD"/>
    <w:rsid w:val="001B76D6"/>
    <w:rsid w:val="001C18FC"/>
    <w:rsid w:val="001F12B6"/>
    <w:rsid w:val="001F3931"/>
    <w:rsid w:val="00237A7A"/>
    <w:rsid w:val="00241464"/>
    <w:rsid w:val="00256355"/>
    <w:rsid w:val="00273574"/>
    <w:rsid w:val="002F1856"/>
    <w:rsid w:val="003039D2"/>
    <w:rsid w:val="003140BD"/>
    <w:rsid w:val="00341DCC"/>
    <w:rsid w:val="003511F6"/>
    <w:rsid w:val="00390656"/>
    <w:rsid w:val="00392C72"/>
    <w:rsid w:val="00395AC6"/>
    <w:rsid w:val="003B6664"/>
    <w:rsid w:val="003D3E54"/>
    <w:rsid w:val="003D6911"/>
    <w:rsid w:val="003F225F"/>
    <w:rsid w:val="003F357B"/>
    <w:rsid w:val="00421080"/>
    <w:rsid w:val="004251B0"/>
    <w:rsid w:val="0043198F"/>
    <w:rsid w:val="00454934"/>
    <w:rsid w:val="0048006B"/>
    <w:rsid w:val="004827F1"/>
    <w:rsid w:val="0048502B"/>
    <w:rsid w:val="00487E23"/>
    <w:rsid w:val="00490559"/>
    <w:rsid w:val="004B430C"/>
    <w:rsid w:val="004D6330"/>
    <w:rsid w:val="004D79F3"/>
    <w:rsid w:val="004F0EAF"/>
    <w:rsid w:val="004F318A"/>
    <w:rsid w:val="00507D71"/>
    <w:rsid w:val="00511AC3"/>
    <w:rsid w:val="005174D3"/>
    <w:rsid w:val="00527172"/>
    <w:rsid w:val="00527431"/>
    <w:rsid w:val="00555520"/>
    <w:rsid w:val="00591DAA"/>
    <w:rsid w:val="00593EB2"/>
    <w:rsid w:val="005A7020"/>
    <w:rsid w:val="005C0418"/>
    <w:rsid w:val="005C49A6"/>
    <w:rsid w:val="005C647E"/>
    <w:rsid w:val="005D77C2"/>
    <w:rsid w:val="005F0ED4"/>
    <w:rsid w:val="005F4767"/>
    <w:rsid w:val="005F5FDF"/>
    <w:rsid w:val="00606237"/>
    <w:rsid w:val="00607B65"/>
    <w:rsid w:val="006540F6"/>
    <w:rsid w:val="00661562"/>
    <w:rsid w:val="0067013F"/>
    <w:rsid w:val="006B11CB"/>
    <w:rsid w:val="006B2586"/>
    <w:rsid w:val="006B3D24"/>
    <w:rsid w:val="006E42E4"/>
    <w:rsid w:val="006F2487"/>
    <w:rsid w:val="00700BE3"/>
    <w:rsid w:val="007072C6"/>
    <w:rsid w:val="007158E9"/>
    <w:rsid w:val="00720382"/>
    <w:rsid w:val="00735B76"/>
    <w:rsid w:val="007419B2"/>
    <w:rsid w:val="00750C10"/>
    <w:rsid w:val="007528FC"/>
    <w:rsid w:val="00784DDD"/>
    <w:rsid w:val="007961BE"/>
    <w:rsid w:val="007C50CE"/>
    <w:rsid w:val="007E2709"/>
    <w:rsid w:val="007F574C"/>
    <w:rsid w:val="007F76AE"/>
    <w:rsid w:val="00802296"/>
    <w:rsid w:val="00803F61"/>
    <w:rsid w:val="008113F9"/>
    <w:rsid w:val="00827FB0"/>
    <w:rsid w:val="00872F1C"/>
    <w:rsid w:val="00885D43"/>
    <w:rsid w:val="00897A95"/>
    <w:rsid w:val="008B4592"/>
    <w:rsid w:val="008C147A"/>
    <w:rsid w:val="008F2D19"/>
    <w:rsid w:val="009157EE"/>
    <w:rsid w:val="00920B3E"/>
    <w:rsid w:val="009476A2"/>
    <w:rsid w:val="00960389"/>
    <w:rsid w:val="00967871"/>
    <w:rsid w:val="0099617D"/>
    <w:rsid w:val="009C61D0"/>
    <w:rsid w:val="009F0A5A"/>
    <w:rsid w:val="009F7542"/>
    <w:rsid w:val="00A0241F"/>
    <w:rsid w:val="00A51AA3"/>
    <w:rsid w:val="00A572AE"/>
    <w:rsid w:val="00A57301"/>
    <w:rsid w:val="00A60909"/>
    <w:rsid w:val="00A72D9A"/>
    <w:rsid w:val="00A73188"/>
    <w:rsid w:val="00A90F33"/>
    <w:rsid w:val="00A9123C"/>
    <w:rsid w:val="00AA4785"/>
    <w:rsid w:val="00AA5C68"/>
    <w:rsid w:val="00AC3255"/>
    <w:rsid w:val="00AE5A60"/>
    <w:rsid w:val="00B01DA3"/>
    <w:rsid w:val="00B14CA7"/>
    <w:rsid w:val="00B4398E"/>
    <w:rsid w:val="00BE5274"/>
    <w:rsid w:val="00C1058A"/>
    <w:rsid w:val="00C10A4D"/>
    <w:rsid w:val="00C164B3"/>
    <w:rsid w:val="00C52646"/>
    <w:rsid w:val="00C5724F"/>
    <w:rsid w:val="00C83C0D"/>
    <w:rsid w:val="00C91F04"/>
    <w:rsid w:val="00CA0912"/>
    <w:rsid w:val="00CD101F"/>
    <w:rsid w:val="00CE27D4"/>
    <w:rsid w:val="00CF6E09"/>
    <w:rsid w:val="00D01C57"/>
    <w:rsid w:val="00D02E9D"/>
    <w:rsid w:val="00D45CD2"/>
    <w:rsid w:val="00D67AA1"/>
    <w:rsid w:val="00D73BE8"/>
    <w:rsid w:val="00D82FDB"/>
    <w:rsid w:val="00DB1527"/>
    <w:rsid w:val="00E7411E"/>
    <w:rsid w:val="00EF1B93"/>
    <w:rsid w:val="00F17C4B"/>
    <w:rsid w:val="00F20844"/>
    <w:rsid w:val="00F21ACA"/>
    <w:rsid w:val="00F2561A"/>
    <w:rsid w:val="00F27A22"/>
    <w:rsid w:val="00F4519E"/>
    <w:rsid w:val="00F630EA"/>
    <w:rsid w:val="00F80070"/>
    <w:rsid w:val="00FA4619"/>
    <w:rsid w:val="00FC2BA1"/>
    <w:rsid w:val="00FD119A"/>
    <w:rsid w:val="00FE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27877"/>
    <w:rPr>
      <w:rFonts w:ascii="Arial" w:hAnsi="Arial" w:cs="Times New Roman"/>
      <w:spacing w:val="24"/>
      <w:sz w:val="20"/>
      <w:lang w:eastAsia="ru-RU"/>
    </w:rPr>
  </w:style>
  <w:style w:type="paragraph" w:styleId="a5">
    <w:name w:val="footer"/>
    <w:basedOn w:val="a"/>
    <w:link w:val="a6"/>
    <w:uiPriority w:val="99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7877"/>
    <w:rPr>
      <w:rFonts w:ascii="Arial" w:hAnsi="Arial" w:cs="Times New Roman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2787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7877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1F39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88;&#1090;&#1105;&#1084;\&#1040;&#1088;&#1090;&#1105;&#1084;%20&#1088;&#1072;&#1073;&#1086;&#1090;&#1072;\&#1060;&#1072;&#1085;&#1090;&#1072;&#1085;&#1089;&#1082;&#1080;&#1081;%20&#1040;.&#1040;\&#1052;&#1054;&#1025;\&#1043;&#1040;&#1047;\&#1052;&#1058;&#1061;%20&#1043;&#1040;&#1047;%20&#1076;&#1086;&#1084;&#1072;\&#1041;&#1083;&#1072;&#1085;&#1082;%20&#1057;&#1083;&#1072;&#1074;&#1075;&#1086;&#1088;&#1086;&#107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Славгород.dot</Template>
  <TotalTime>74</TotalTime>
  <Pages>2</Pages>
  <Words>580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Admin</dc:creator>
  <cp:keywords/>
  <dc:description/>
  <cp:lastModifiedBy>insp12</cp:lastModifiedBy>
  <cp:revision>9</cp:revision>
  <cp:lastPrinted>2021-05-05T07:11:00Z</cp:lastPrinted>
  <dcterms:created xsi:type="dcterms:W3CDTF">2021-05-04T06:59:00Z</dcterms:created>
  <dcterms:modified xsi:type="dcterms:W3CDTF">2021-05-05T07:27:00Z</dcterms:modified>
</cp:coreProperties>
</file>