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EDC" w:rsidRPr="004D5497" w:rsidRDefault="00B1345A" w:rsidP="004D5497">
      <w:pPr>
        <w:pStyle w:val="a3"/>
        <w:jc w:val="center"/>
        <w:rPr>
          <w:sz w:val="28"/>
          <w:szCs w:val="28"/>
        </w:rPr>
      </w:pPr>
      <w:r w:rsidRPr="004D5497">
        <w:rPr>
          <w:sz w:val="28"/>
          <w:szCs w:val="28"/>
        </w:rPr>
        <w:t xml:space="preserve">Об основных мероприятиях по реализации в 2020-2022 годах на территории </w:t>
      </w:r>
      <w:proofErr w:type="spellStart"/>
      <w:r w:rsidRPr="004D5497">
        <w:rPr>
          <w:sz w:val="28"/>
          <w:szCs w:val="28"/>
        </w:rPr>
        <w:t>Славгородского</w:t>
      </w:r>
      <w:proofErr w:type="spellEnd"/>
      <w:r w:rsidRPr="004D5497">
        <w:rPr>
          <w:sz w:val="28"/>
          <w:szCs w:val="28"/>
        </w:rPr>
        <w:t xml:space="preserve"> района проекта «Славгород – здоровый город»</w:t>
      </w:r>
      <w:r w:rsidR="004D5497" w:rsidRPr="004D5497">
        <w:rPr>
          <w:sz w:val="28"/>
          <w:szCs w:val="28"/>
        </w:rPr>
        <w:t xml:space="preserve"> </w:t>
      </w:r>
      <w:r w:rsidR="00246DF4" w:rsidRPr="004D5497">
        <w:rPr>
          <w:sz w:val="28"/>
          <w:szCs w:val="28"/>
        </w:rPr>
        <w:t xml:space="preserve">за </w:t>
      </w:r>
      <w:r w:rsidR="002971B6" w:rsidRPr="004D5497">
        <w:rPr>
          <w:sz w:val="28"/>
          <w:szCs w:val="28"/>
        </w:rPr>
        <w:t xml:space="preserve">истекший период </w:t>
      </w:r>
      <w:r w:rsidR="00655A73" w:rsidRPr="004D5497">
        <w:rPr>
          <w:sz w:val="28"/>
          <w:szCs w:val="28"/>
        </w:rPr>
        <w:t>202</w:t>
      </w:r>
      <w:r w:rsidR="002971B6" w:rsidRPr="004D5497">
        <w:rPr>
          <w:sz w:val="28"/>
          <w:szCs w:val="28"/>
        </w:rPr>
        <w:t>2</w:t>
      </w:r>
      <w:r w:rsidR="00655A73" w:rsidRPr="004D5497">
        <w:rPr>
          <w:sz w:val="28"/>
          <w:szCs w:val="28"/>
        </w:rPr>
        <w:t xml:space="preserve"> год</w:t>
      </w:r>
      <w:r w:rsidR="002971B6" w:rsidRPr="004D5497">
        <w:rPr>
          <w:sz w:val="28"/>
          <w:szCs w:val="28"/>
        </w:rPr>
        <w:t>а</w:t>
      </w:r>
    </w:p>
    <w:p w:rsidR="004D5497" w:rsidRPr="004D5497" w:rsidRDefault="004A5AA5" w:rsidP="004D5497">
      <w:pPr>
        <w:pStyle w:val="a3"/>
        <w:ind w:firstLine="284"/>
        <w:jc w:val="center"/>
        <w:rPr>
          <w:sz w:val="28"/>
          <w:szCs w:val="28"/>
        </w:rPr>
      </w:pPr>
      <w:r w:rsidRPr="004D5497">
        <w:rPr>
          <w:sz w:val="28"/>
          <w:szCs w:val="28"/>
        </w:rPr>
        <w:t xml:space="preserve">Аналитическая записка по реализации проекта «Здоровые города и поселки» на  территории </w:t>
      </w:r>
      <w:proofErr w:type="spellStart"/>
      <w:r w:rsidRPr="004D5497">
        <w:rPr>
          <w:sz w:val="28"/>
          <w:szCs w:val="28"/>
        </w:rPr>
        <w:t>Лопатичского</w:t>
      </w:r>
      <w:proofErr w:type="spellEnd"/>
      <w:r w:rsidRPr="004D5497">
        <w:rPr>
          <w:sz w:val="28"/>
          <w:szCs w:val="28"/>
        </w:rPr>
        <w:t xml:space="preserve"> сель</w:t>
      </w:r>
      <w:r w:rsidR="004D5497" w:rsidRPr="004D5497">
        <w:rPr>
          <w:sz w:val="28"/>
          <w:szCs w:val="28"/>
        </w:rPr>
        <w:t>совета</w:t>
      </w:r>
      <w:bookmarkStart w:id="0" w:name="_GoBack"/>
      <w:bookmarkEnd w:id="0"/>
    </w:p>
    <w:p w:rsidR="004A5AA5" w:rsidRPr="00CF293B" w:rsidRDefault="004A5AA5" w:rsidP="00CF293B">
      <w:pPr>
        <w:pStyle w:val="a3"/>
        <w:jc w:val="center"/>
        <w:rPr>
          <w:sz w:val="28"/>
          <w:szCs w:val="28"/>
        </w:rPr>
      </w:pPr>
    </w:p>
    <w:p w:rsidR="00EF77F5" w:rsidRPr="00CF293B" w:rsidRDefault="00FE478B" w:rsidP="00CF293B">
      <w:pPr>
        <w:pStyle w:val="a3"/>
        <w:ind w:firstLine="708"/>
        <w:jc w:val="both"/>
        <w:rPr>
          <w:sz w:val="28"/>
          <w:szCs w:val="28"/>
        </w:rPr>
      </w:pPr>
      <w:r w:rsidRPr="00CF293B">
        <w:rPr>
          <w:sz w:val="28"/>
          <w:szCs w:val="28"/>
        </w:rPr>
        <w:t xml:space="preserve">В </w:t>
      </w:r>
      <w:proofErr w:type="spellStart"/>
      <w:r w:rsidRPr="00CF293B">
        <w:rPr>
          <w:sz w:val="28"/>
          <w:szCs w:val="28"/>
        </w:rPr>
        <w:t>Славгородском</w:t>
      </w:r>
      <w:proofErr w:type="spellEnd"/>
      <w:r w:rsidRPr="00CF293B">
        <w:rPr>
          <w:sz w:val="28"/>
          <w:szCs w:val="28"/>
        </w:rPr>
        <w:t xml:space="preserve"> районе р</w:t>
      </w:r>
      <w:r w:rsidR="00EF77F5" w:rsidRPr="00CF293B">
        <w:rPr>
          <w:sz w:val="28"/>
          <w:szCs w:val="28"/>
        </w:rPr>
        <w:t>еализация государственной политики</w:t>
      </w:r>
      <w:r w:rsidR="00013EDC" w:rsidRPr="00CF293B">
        <w:rPr>
          <w:sz w:val="28"/>
          <w:szCs w:val="28"/>
        </w:rPr>
        <w:t xml:space="preserve"> и работа по достижению</w:t>
      </w:r>
      <w:r w:rsidR="00EF77F5" w:rsidRPr="00CF293B">
        <w:rPr>
          <w:sz w:val="28"/>
          <w:szCs w:val="28"/>
        </w:rPr>
        <w:t xml:space="preserve"> </w:t>
      </w:r>
      <w:r w:rsidR="00013EDC" w:rsidRPr="00CF293B">
        <w:rPr>
          <w:sz w:val="28"/>
          <w:szCs w:val="28"/>
        </w:rPr>
        <w:t>целей уст</w:t>
      </w:r>
      <w:r w:rsidR="000C7B03" w:rsidRPr="00CF293B">
        <w:rPr>
          <w:sz w:val="28"/>
          <w:szCs w:val="28"/>
        </w:rPr>
        <w:t>ойчивого развития</w:t>
      </w:r>
      <w:r w:rsidR="00EF77F5" w:rsidRPr="00CF293B">
        <w:rPr>
          <w:sz w:val="28"/>
          <w:szCs w:val="28"/>
        </w:rPr>
        <w:t xml:space="preserve">, </w:t>
      </w:r>
      <w:r w:rsidRPr="00CF293B">
        <w:rPr>
          <w:sz w:val="28"/>
          <w:szCs w:val="28"/>
        </w:rPr>
        <w:t xml:space="preserve">укреплению здоровья, </w:t>
      </w:r>
      <w:r w:rsidR="00EF77F5" w:rsidRPr="00CF293B">
        <w:rPr>
          <w:sz w:val="28"/>
          <w:szCs w:val="28"/>
        </w:rPr>
        <w:t>профилактик</w:t>
      </w:r>
      <w:r w:rsidR="00013EDC" w:rsidRPr="00CF293B">
        <w:rPr>
          <w:sz w:val="28"/>
          <w:szCs w:val="28"/>
        </w:rPr>
        <w:t>е</w:t>
      </w:r>
      <w:r w:rsidR="00EF77F5" w:rsidRPr="00CF293B">
        <w:rPr>
          <w:sz w:val="28"/>
          <w:szCs w:val="28"/>
        </w:rPr>
        <w:t xml:space="preserve"> болезней и формированию среди населения здорово</w:t>
      </w:r>
      <w:r w:rsidRPr="00CF293B">
        <w:rPr>
          <w:sz w:val="28"/>
          <w:szCs w:val="28"/>
        </w:rPr>
        <w:t xml:space="preserve">го образа жизни (далее – ФЗОЖ) </w:t>
      </w:r>
      <w:r w:rsidR="00EF77F5" w:rsidRPr="00CF293B">
        <w:rPr>
          <w:sz w:val="28"/>
          <w:szCs w:val="28"/>
        </w:rPr>
        <w:t>в 202</w:t>
      </w:r>
      <w:r w:rsidR="002971B6">
        <w:rPr>
          <w:sz w:val="28"/>
          <w:szCs w:val="28"/>
        </w:rPr>
        <w:t>2</w:t>
      </w:r>
      <w:r w:rsidR="00EF77F5" w:rsidRPr="00CF293B">
        <w:rPr>
          <w:sz w:val="28"/>
          <w:szCs w:val="28"/>
        </w:rPr>
        <w:t xml:space="preserve"> год</w:t>
      </w:r>
      <w:r w:rsidR="00655A73" w:rsidRPr="00CF293B">
        <w:rPr>
          <w:sz w:val="28"/>
          <w:szCs w:val="28"/>
        </w:rPr>
        <w:t>у</w:t>
      </w:r>
      <w:r w:rsidR="00EF77F5" w:rsidRPr="00CF293B">
        <w:rPr>
          <w:sz w:val="28"/>
          <w:szCs w:val="28"/>
        </w:rPr>
        <w:t xml:space="preserve"> обеспечивал</w:t>
      </w:r>
      <w:r w:rsidR="002A680F" w:rsidRPr="00CF293B">
        <w:rPr>
          <w:sz w:val="28"/>
          <w:szCs w:val="28"/>
        </w:rPr>
        <w:t>а</w:t>
      </w:r>
      <w:r w:rsidR="00EF77F5" w:rsidRPr="00CF293B">
        <w:rPr>
          <w:sz w:val="28"/>
          <w:szCs w:val="28"/>
        </w:rPr>
        <w:t xml:space="preserve">сь проведением мероприятий по следующим направлениям: </w:t>
      </w:r>
    </w:p>
    <w:p w:rsidR="00EF77F5" w:rsidRPr="00CF293B" w:rsidRDefault="00EF77F5" w:rsidP="00AA48CF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минимизация неблагоприятного влияния на здоровье людей факторов среды обитания;</w:t>
      </w:r>
    </w:p>
    <w:p w:rsidR="00EF77F5" w:rsidRPr="00CF293B" w:rsidRDefault="00EF77F5" w:rsidP="00AA48CF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снижение уровня неинфекционных болезней;</w:t>
      </w:r>
    </w:p>
    <w:p w:rsidR="00EF77F5" w:rsidRPr="00CF293B" w:rsidRDefault="00EF77F5" w:rsidP="00AA48CF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предупреждение инфекционной, паразитарной и профессиональной заболеваемости;</w:t>
      </w:r>
    </w:p>
    <w:p w:rsidR="00EF77F5" w:rsidRPr="00CF293B" w:rsidRDefault="00EF77F5" w:rsidP="00AA48CF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 xml:space="preserve">уменьшение распространенности поведенческих рисков среди населения; </w:t>
      </w:r>
    </w:p>
    <w:p w:rsidR="00EF77F5" w:rsidRPr="00CF293B" w:rsidRDefault="00EF77F5" w:rsidP="00AA48CF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поддержание санитарно-эпидемиологического благополучия населения и санитарного состояния территории;</w:t>
      </w:r>
    </w:p>
    <w:p w:rsidR="00EF77F5" w:rsidRPr="00CF293B" w:rsidRDefault="00EF77F5" w:rsidP="00AA48CF">
      <w:pPr>
        <w:pStyle w:val="a3"/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мониторинг достижения на территории района целевых показателей Государственной программы «Здоровье народа и демографическая безопасность в Республике Беларусь» на 20</w:t>
      </w:r>
      <w:r w:rsidR="00720BF1" w:rsidRPr="00CF293B">
        <w:rPr>
          <w:sz w:val="28"/>
          <w:szCs w:val="28"/>
        </w:rPr>
        <w:t>21</w:t>
      </w:r>
      <w:r w:rsidRPr="00CF293B">
        <w:rPr>
          <w:sz w:val="28"/>
          <w:szCs w:val="28"/>
        </w:rPr>
        <w:t>-202</w:t>
      </w:r>
      <w:r w:rsidR="00720BF1" w:rsidRPr="00CF293B">
        <w:rPr>
          <w:sz w:val="28"/>
          <w:szCs w:val="28"/>
        </w:rPr>
        <w:t>5</w:t>
      </w:r>
      <w:r w:rsidRPr="00CF293B">
        <w:rPr>
          <w:sz w:val="28"/>
          <w:szCs w:val="28"/>
        </w:rPr>
        <w:t xml:space="preserve"> годы (далее – государственная программа).</w:t>
      </w:r>
    </w:p>
    <w:p w:rsidR="00AE088C" w:rsidRPr="00CF293B" w:rsidRDefault="00F13C60" w:rsidP="00CF293B">
      <w:pPr>
        <w:pStyle w:val="a3"/>
        <w:ind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 xml:space="preserve">В </w:t>
      </w:r>
      <w:proofErr w:type="spellStart"/>
      <w:r w:rsidRPr="00CF293B">
        <w:rPr>
          <w:sz w:val="28"/>
          <w:szCs w:val="28"/>
        </w:rPr>
        <w:t>Славгородск</w:t>
      </w:r>
      <w:r w:rsidR="00720BF1" w:rsidRPr="00CF293B">
        <w:rPr>
          <w:sz w:val="28"/>
          <w:szCs w:val="28"/>
        </w:rPr>
        <w:t>ом</w:t>
      </w:r>
      <w:proofErr w:type="spellEnd"/>
      <w:r w:rsidRPr="00CF293B">
        <w:rPr>
          <w:sz w:val="28"/>
          <w:szCs w:val="28"/>
        </w:rPr>
        <w:t xml:space="preserve"> район</w:t>
      </w:r>
      <w:r w:rsidR="00720BF1" w:rsidRPr="00CF293B">
        <w:rPr>
          <w:sz w:val="28"/>
          <w:szCs w:val="28"/>
        </w:rPr>
        <w:t>е</w:t>
      </w:r>
      <w:r w:rsidRPr="00CF293B">
        <w:rPr>
          <w:sz w:val="28"/>
          <w:szCs w:val="28"/>
        </w:rPr>
        <w:t xml:space="preserve"> </w:t>
      </w:r>
      <w:r w:rsidR="00CE6989" w:rsidRPr="00CF293B">
        <w:rPr>
          <w:sz w:val="28"/>
          <w:szCs w:val="28"/>
        </w:rPr>
        <w:t xml:space="preserve">активно </w:t>
      </w:r>
      <w:r w:rsidRPr="00CF293B">
        <w:rPr>
          <w:sz w:val="28"/>
          <w:szCs w:val="28"/>
        </w:rPr>
        <w:t>реализ</w:t>
      </w:r>
      <w:r w:rsidR="00720BF1" w:rsidRPr="00CF293B">
        <w:rPr>
          <w:sz w:val="28"/>
          <w:szCs w:val="28"/>
        </w:rPr>
        <w:t>уется</w:t>
      </w:r>
      <w:r w:rsidRPr="00CF293B">
        <w:rPr>
          <w:sz w:val="28"/>
          <w:szCs w:val="28"/>
        </w:rPr>
        <w:t xml:space="preserve">  </w:t>
      </w:r>
      <w:r w:rsidR="00AE088C" w:rsidRPr="00CF293B">
        <w:rPr>
          <w:sz w:val="28"/>
          <w:szCs w:val="28"/>
        </w:rPr>
        <w:t>государственн</w:t>
      </w:r>
      <w:r w:rsidR="00720BF1" w:rsidRPr="00CF293B">
        <w:rPr>
          <w:sz w:val="28"/>
          <w:szCs w:val="28"/>
        </w:rPr>
        <w:t>ый проект</w:t>
      </w:r>
      <w:r w:rsidR="00AE088C" w:rsidRPr="00CF293B">
        <w:rPr>
          <w:sz w:val="28"/>
          <w:szCs w:val="28"/>
        </w:rPr>
        <w:t xml:space="preserve"> «Здоровые города и поселки»</w:t>
      </w:r>
      <w:r w:rsidR="00720BF1" w:rsidRPr="00CF293B">
        <w:rPr>
          <w:sz w:val="28"/>
          <w:szCs w:val="28"/>
        </w:rPr>
        <w:t xml:space="preserve"> </w:t>
      </w:r>
      <w:proofErr w:type="gramStart"/>
      <w:r w:rsidR="00720BF1" w:rsidRPr="00CF293B">
        <w:rPr>
          <w:sz w:val="28"/>
          <w:szCs w:val="28"/>
        </w:rPr>
        <w:t xml:space="preserve">согласно </w:t>
      </w:r>
      <w:r w:rsidRPr="00CF293B">
        <w:rPr>
          <w:sz w:val="28"/>
          <w:szCs w:val="28"/>
        </w:rPr>
        <w:t>Решени</w:t>
      </w:r>
      <w:r w:rsidR="00720BF1" w:rsidRPr="00CF293B">
        <w:rPr>
          <w:sz w:val="28"/>
          <w:szCs w:val="28"/>
        </w:rPr>
        <w:t>я</w:t>
      </w:r>
      <w:proofErr w:type="gramEnd"/>
      <w:r w:rsidRPr="00CF293B">
        <w:rPr>
          <w:sz w:val="28"/>
          <w:szCs w:val="28"/>
        </w:rPr>
        <w:t xml:space="preserve"> районного исполнительного комитета от 10.01.2020г. </w:t>
      </w:r>
      <w:r w:rsidR="00AE088C" w:rsidRPr="00CF293B">
        <w:rPr>
          <w:sz w:val="28"/>
          <w:szCs w:val="28"/>
        </w:rPr>
        <w:t>№</w:t>
      </w:r>
      <w:r w:rsidRPr="00CF293B">
        <w:rPr>
          <w:sz w:val="28"/>
          <w:szCs w:val="28"/>
        </w:rPr>
        <w:t xml:space="preserve"> 1-2 </w:t>
      </w:r>
      <w:r w:rsidR="00AE088C" w:rsidRPr="00CF293B">
        <w:rPr>
          <w:sz w:val="28"/>
          <w:szCs w:val="28"/>
        </w:rPr>
        <w:t xml:space="preserve">«Об основных мероприятиях по реализации в 2020-2022 годах на территории </w:t>
      </w:r>
      <w:proofErr w:type="spellStart"/>
      <w:r w:rsidR="00AE088C" w:rsidRPr="00CF293B">
        <w:rPr>
          <w:sz w:val="28"/>
          <w:szCs w:val="28"/>
        </w:rPr>
        <w:t>Славгородского</w:t>
      </w:r>
      <w:proofErr w:type="spellEnd"/>
      <w:r w:rsidR="00AE088C" w:rsidRPr="00CF293B">
        <w:rPr>
          <w:sz w:val="28"/>
          <w:szCs w:val="28"/>
        </w:rPr>
        <w:t xml:space="preserve"> района проекта «Славгород – здоровый город»</w:t>
      </w:r>
      <w:r w:rsidR="00720BF1" w:rsidRPr="00CF293B">
        <w:rPr>
          <w:sz w:val="28"/>
          <w:szCs w:val="28"/>
        </w:rPr>
        <w:t>.</w:t>
      </w:r>
      <w:r w:rsidR="00AE088C" w:rsidRPr="00CF293B">
        <w:rPr>
          <w:sz w:val="28"/>
          <w:szCs w:val="28"/>
        </w:rPr>
        <w:t xml:space="preserve"> В проведение мероприятий вовлечены специалисты всех </w:t>
      </w:r>
      <w:r w:rsidR="00CE6989" w:rsidRPr="00CF293B">
        <w:rPr>
          <w:sz w:val="28"/>
          <w:szCs w:val="28"/>
        </w:rPr>
        <w:t xml:space="preserve">заинтересованных </w:t>
      </w:r>
      <w:r w:rsidR="00AE088C" w:rsidRPr="00CF293B">
        <w:rPr>
          <w:sz w:val="28"/>
          <w:szCs w:val="28"/>
        </w:rPr>
        <w:t xml:space="preserve">сфер деятельности, </w:t>
      </w:r>
      <w:r w:rsidR="00CE6989" w:rsidRPr="00CF293B">
        <w:rPr>
          <w:sz w:val="28"/>
          <w:szCs w:val="28"/>
        </w:rPr>
        <w:t xml:space="preserve">которые </w:t>
      </w:r>
      <w:r w:rsidR="00AE088C" w:rsidRPr="00CF293B">
        <w:rPr>
          <w:sz w:val="28"/>
          <w:szCs w:val="28"/>
        </w:rPr>
        <w:t xml:space="preserve">тесно </w:t>
      </w:r>
      <w:r w:rsidR="00CE6989" w:rsidRPr="00CF293B">
        <w:rPr>
          <w:sz w:val="28"/>
          <w:szCs w:val="28"/>
        </w:rPr>
        <w:t>взаимодей</w:t>
      </w:r>
      <w:r w:rsidR="00CF293B">
        <w:rPr>
          <w:sz w:val="28"/>
          <w:szCs w:val="28"/>
        </w:rPr>
        <w:t>с</w:t>
      </w:r>
      <w:r w:rsidR="00CE6989" w:rsidRPr="00CF293B">
        <w:rPr>
          <w:sz w:val="28"/>
          <w:szCs w:val="28"/>
        </w:rPr>
        <w:t>твуют</w:t>
      </w:r>
      <w:r w:rsidR="00AE088C" w:rsidRPr="00CF293B">
        <w:rPr>
          <w:sz w:val="28"/>
          <w:szCs w:val="28"/>
        </w:rPr>
        <w:t xml:space="preserve"> между собой.</w:t>
      </w:r>
      <w:r w:rsidR="00515A6D">
        <w:rPr>
          <w:sz w:val="28"/>
          <w:szCs w:val="28"/>
        </w:rPr>
        <w:t xml:space="preserve"> В </w:t>
      </w:r>
      <w:r w:rsidR="008F3AC5">
        <w:rPr>
          <w:sz w:val="28"/>
          <w:szCs w:val="28"/>
        </w:rPr>
        <w:t>4</w:t>
      </w:r>
      <w:r w:rsidR="00696ECA">
        <w:rPr>
          <w:sz w:val="28"/>
          <w:szCs w:val="28"/>
        </w:rPr>
        <w:t>6</w:t>
      </w:r>
      <w:r w:rsidR="008F3AC5">
        <w:rPr>
          <w:sz w:val="28"/>
          <w:szCs w:val="28"/>
        </w:rPr>
        <w:t xml:space="preserve"> </w:t>
      </w:r>
      <w:r w:rsidR="00515A6D">
        <w:rPr>
          <w:sz w:val="28"/>
          <w:szCs w:val="28"/>
        </w:rPr>
        <w:t>мероприятиях охвачено 8</w:t>
      </w:r>
      <w:r w:rsidR="00696ECA">
        <w:rPr>
          <w:sz w:val="28"/>
          <w:szCs w:val="28"/>
        </w:rPr>
        <w:t>033</w:t>
      </w:r>
      <w:r w:rsidR="00515A6D">
        <w:rPr>
          <w:sz w:val="28"/>
          <w:szCs w:val="28"/>
        </w:rPr>
        <w:t xml:space="preserve"> чел.</w:t>
      </w:r>
    </w:p>
    <w:p w:rsidR="008F3AC5" w:rsidRDefault="006219B0" w:rsidP="008F3AC5">
      <w:pPr>
        <w:pStyle w:val="a3"/>
        <w:ind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 xml:space="preserve">С целью повышения информированности населения на официальном сайте </w:t>
      </w:r>
      <w:proofErr w:type="spellStart"/>
      <w:r w:rsidRPr="00CF293B">
        <w:rPr>
          <w:sz w:val="28"/>
          <w:szCs w:val="28"/>
        </w:rPr>
        <w:t>Славгородского</w:t>
      </w:r>
      <w:proofErr w:type="spellEnd"/>
      <w:r w:rsidRPr="00CF293B">
        <w:rPr>
          <w:sz w:val="28"/>
          <w:szCs w:val="28"/>
        </w:rPr>
        <w:t xml:space="preserve"> райисполкома размещен баннер «Славгород – здоровый г</w:t>
      </w:r>
      <w:r w:rsidR="000C7B03" w:rsidRPr="00CF293B">
        <w:rPr>
          <w:sz w:val="28"/>
          <w:szCs w:val="28"/>
        </w:rPr>
        <w:t xml:space="preserve">ород». </w:t>
      </w:r>
      <w:r w:rsidR="008F3AC5" w:rsidRPr="00CF293B">
        <w:rPr>
          <w:sz w:val="28"/>
          <w:szCs w:val="28"/>
        </w:rPr>
        <w:t xml:space="preserve">В этом разделе любой интернет-пользователь имеет возможность ознакомиться с материалами проекта «Славгород – здоровый город» и ходом его реализации. </w:t>
      </w:r>
      <w:r w:rsidR="00696ECA">
        <w:rPr>
          <w:sz w:val="28"/>
          <w:szCs w:val="28"/>
        </w:rPr>
        <w:t>За истекший период</w:t>
      </w:r>
      <w:r w:rsidR="008F3AC5" w:rsidRPr="00CF293B">
        <w:rPr>
          <w:sz w:val="28"/>
          <w:szCs w:val="28"/>
        </w:rPr>
        <w:t xml:space="preserve"> 202</w:t>
      </w:r>
      <w:r w:rsidR="00696ECA">
        <w:rPr>
          <w:sz w:val="28"/>
          <w:szCs w:val="28"/>
        </w:rPr>
        <w:t>2</w:t>
      </w:r>
      <w:r w:rsidR="008F3AC5" w:rsidRPr="00CF293B">
        <w:rPr>
          <w:sz w:val="28"/>
          <w:szCs w:val="28"/>
        </w:rPr>
        <w:t xml:space="preserve"> год</w:t>
      </w:r>
      <w:r w:rsidR="00696ECA">
        <w:rPr>
          <w:sz w:val="28"/>
          <w:szCs w:val="28"/>
        </w:rPr>
        <w:t>а</w:t>
      </w:r>
      <w:r w:rsidR="008F3AC5" w:rsidRPr="00CF293B">
        <w:rPr>
          <w:sz w:val="28"/>
          <w:szCs w:val="28"/>
        </w:rPr>
        <w:t xml:space="preserve"> размещен</w:t>
      </w:r>
      <w:r w:rsidR="00FB1349">
        <w:rPr>
          <w:sz w:val="28"/>
          <w:szCs w:val="28"/>
        </w:rPr>
        <w:t>о</w:t>
      </w:r>
      <w:r w:rsidR="008F3AC5" w:rsidRPr="00CF293B">
        <w:rPr>
          <w:sz w:val="28"/>
          <w:szCs w:val="28"/>
        </w:rPr>
        <w:t xml:space="preserve"> 3 информации. </w:t>
      </w:r>
    </w:p>
    <w:p w:rsidR="001217D6" w:rsidRPr="00CF293B" w:rsidRDefault="001217D6" w:rsidP="00594442">
      <w:pPr>
        <w:pStyle w:val="a3"/>
        <w:ind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В 202</w:t>
      </w:r>
      <w:r w:rsidR="00696ECA">
        <w:rPr>
          <w:sz w:val="28"/>
          <w:szCs w:val="28"/>
        </w:rPr>
        <w:t>2</w:t>
      </w:r>
      <w:r w:rsidRPr="00CF293B">
        <w:rPr>
          <w:sz w:val="28"/>
          <w:szCs w:val="28"/>
        </w:rPr>
        <w:t xml:space="preserve"> году </w:t>
      </w:r>
      <w:r w:rsidR="00696ECA">
        <w:rPr>
          <w:sz w:val="28"/>
          <w:szCs w:val="28"/>
        </w:rPr>
        <w:t xml:space="preserve">продолжена работа </w:t>
      </w:r>
      <w:r w:rsidRPr="00CF293B">
        <w:rPr>
          <w:sz w:val="28"/>
          <w:szCs w:val="28"/>
        </w:rPr>
        <w:t xml:space="preserve">в условиях пандемии </w:t>
      </w:r>
      <w:proofErr w:type="spellStart"/>
      <w:r w:rsidRPr="00CF293B">
        <w:rPr>
          <w:sz w:val="28"/>
          <w:szCs w:val="28"/>
        </w:rPr>
        <w:t>коронавирусной</w:t>
      </w:r>
      <w:proofErr w:type="spellEnd"/>
      <w:r w:rsidRPr="00CF293B">
        <w:rPr>
          <w:sz w:val="28"/>
          <w:szCs w:val="28"/>
        </w:rPr>
        <w:t xml:space="preserve"> инфекции. Работа по формированию здорового образа жизни у населения района продолжилась </w:t>
      </w:r>
      <w:r w:rsidR="003A3EA7" w:rsidRPr="00CF293B">
        <w:rPr>
          <w:sz w:val="28"/>
          <w:szCs w:val="28"/>
        </w:rPr>
        <w:t xml:space="preserve">через </w:t>
      </w:r>
      <w:r w:rsidRPr="00CF293B">
        <w:rPr>
          <w:sz w:val="28"/>
          <w:szCs w:val="28"/>
        </w:rPr>
        <w:t xml:space="preserve">сеть Интернет и </w:t>
      </w:r>
      <w:r w:rsidR="003A3EA7" w:rsidRPr="00CF293B">
        <w:rPr>
          <w:sz w:val="28"/>
          <w:szCs w:val="28"/>
        </w:rPr>
        <w:t>районную газету «</w:t>
      </w:r>
      <w:proofErr w:type="spellStart"/>
      <w:r w:rsidR="003A3EA7" w:rsidRPr="00CF293B">
        <w:rPr>
          <w:sz w:val="28"/>
          <w:szCs w:val="28"/>
        </w:rPr>
        <w:t>Присожский</w:t>
      </w:r>
      <w:proofErr w:type="spellEnd"/>
      <w:r w:rsidR="003A3EA7" w:rsidRPr="00CF293B">
        <w:rPr>
          <w:sz w:val="28"/>
          <w:szCs w:val="28"/>
        </w:rPr>
        <w:t xml:space="preserve"> край»</w:t>
      </w:r>
      <w:r w:rsidRPr="00CF293B">
        <w:rPr>
          <w:sz w:val="28"/>
          <w:szCs w:val="28"/>
        </w:rPr>
        <w:t xml:space="preserve">, </w:t>
      </w:r>
      <w:r w:rsidR="003A3EA7" w:rsidRPr="00CF293B">
        <w:rPr>
          <w:sz w:val="28"/>
          <w:szCs w:val="28"/>
        </w:rPr>
        <w:t>проведение акций и ЕДЗ, групповых бесед,</w:t>
      </w:r>
      <w:r w:rsidRPr="00CF293B">
        <w:rPr>
          <w:sz w:val="28"/>
          <w:szCs w:val="28"/>
        </w:rPr>
        <w:t xml:space="preserve"> выставок и распространение ИОМ</w:t>
      </w:r>
      <w:r w:rsidR="003A3EA7" w:rsidRPr="00CF293B">
        <w:rPr>
          <w:sz w:val="28"/>
          <w:szCs w:val="28"/>
        </w:rPr>
        <w:t xml:space="preserve"> с учетом профилактических мероприятий против </w:t>
      </w:r>
      <w:proofErr w:type="spellStart"/>
      <w:r w:rsidR="003A3EA7" w:rsidRPr="00CF293B">
        <w:rPr>
          <w:sz w:val="28"/>
          <w:szCs w:val="28"/>
        </w:rPr>
        <w:t>ковид</w:t>
      </w:r>
      <w:proofErr w:type="spellEnd"/>
      <w:r w:rsidRPr="00CF293B">
        <w:rPr>
          <w:sz w:val="28"/>
          <w:szCs w:val="28"/>
        </w:rPr>
        <w:t>.</w:t>
      </w:r>
    </w:p>
    <w:p w:rsidR="00AE088C" w:rsidRDefault="001217D6" w:rsidP="00696ECA">
      <w:pPr>
        <w:pStyle w:val="a3"/>
        <w:ind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 xml:space="preserve">Специалистами </w:t>
      </w:r>
      <w:r w:rsidR="00256482">
        <w:rPr>
          <w:sz w:val="28"/>
          <w:szCs w:val="28"/>
        </w:rPr>
        <w:t>рай ЦГЭ и ЦРБ</w:t>
      </w:r>
      <w:r w:rsidRPr="00CF293B">
        <w:rPr>
          <w:sz w:val="28"/>
          <w:szCs w:val="28"/>
        </w:rPr>
        <w:t xml:space="preserve"> проводились надзорные мероприятия по выполнению субъектами хозяйствования санитарно-противоэпидемических </w:t>
      </w:r>
      <w:r w:rsidRPr="00CF293B">
        <w:rPr>
          <w:sz w:val="28"/>
          <w:szCs w:val="28"/>
        </w:rPr>
        <w:lastRenderedPageBreak/>
        <w:t xml:space="preserve">мероприятий, </w:t>
      </w:r>
      <w:proofErr w:type="gramStart"/>
      <w:r w:rsidRPr="00CF293B">
        <w:rPr>
          <w:sz w:val="28"/>
          <w:szCs w:val="28"/>
        </w:rPr>
        <w:t>согласно</w:t>
      </w:r>
      <w:proofErr w:type="gramEnd"/>
      <w:r w:rsidRPr="00CF293B">
        <w:rPr>
          <w:sz w:val="28"/>
          <w:szCs w:val="28"/>
        </w:rPr>
        <w:t xml:space="preserve"> объектового закрепления</w:t>
      </w:r>
      <w:r w:rsidR="006A0617" w:rsidRPr="00CF293B">
        <w:rPr>
          <w:sz w:val="28"/>
          <w:szCs w:val="28"/>
        </w:rPr>
        <w:t>.</w:t>
      </w:r>
      <w:r w:rsidRPr="00CF293B">
        <w:rPr>
          <w:sz w:val="28"/>
          <w:szCs w:val="28"/>
        </w:rPr>
        <w:t xml:space="preserve"> </w:t>
      </w:r>
      <w:r w:rsidR="006A0617" w:rsidRPr="00CF293B">
        <w:rPr>
          <w:sz w:val="28"/>
          <w:szCs w:val="28"/>
        </w:rPr>
        <w:t xml:space="preserve">С субъектами хозяйствования проводилась информационно-образовательная работа </w:t>
      </w:r>
      <w:r w:rsidRPr="00CF293B">
        <w:rPr>
          <w:sz w:val="28"/>
          <w:szCs w:val="28"/>
        </w:rPr>
        <w:t xml:space="preserve">по вопросам профилактики </w:t>
      </w:r>
      <w:proofErr w:type="spellStart"/>
      <w:r w:rsidRPr="00CF293B">
        <w:rPr>
          <w:sz w:val="28"/>
          <w:szCs w:val="28"/>
        </w:rPr>
        <w:t>коронавирусной</w:t>
      </w:r>
      <w:proofErr w:type="spellEnd"/>
      <w:r w:rsidRPr="00CF293B">
        <w:rPr>
          <w:sz w:val="28"/>
          <w:szCs w:val="28"/>
        </w:rPr>
        <w:t xml:space="preserve"> инфекции</w:t>
      </w:r>
      <w:r w:rsidR="006A0617" w:rsidRPr="00CF293B">
        <w:rPr>
          <w:sz w:val="28"/>
          <w:szCs w:val="28"/>
        </w:rPr>
        <w:t>.</w:t>
      </w:r>
    </w:p>
    <w:p w:rsidR="001324C3" w:rsidRDefault="002211A2" w:rsidP="00696EC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Большая работа проведена по вопросам  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 xml:space="preserve"> профилактики </w:t>
      </w:r>
      <w:proofErr w:type="spellStart"/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>коронавирусной</w:t>
      </w:r>
      <w:proofErr w:type="spellEnd"/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 xml:space="preserve"> инфекции </w:t>
      </w:r>
      <w:r w:rsidR="00594442" w:rsidRPr="00A53293">
        <w:rPr>
          <w:rFonts w:ascii="Times New Roman" w:eastAsia="PMingLiU" w:hAnsi="Times New Roman"/>
          <w:sz w:val="28"/>
          <w:szCs w:val="28"/>
          <w:lang w:val="en-US" w:eastAsia="zh-TW"/>
        </w:rPr>
        <w:t>COVID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>-19</w:t>
      </w:r>
      <w:r w:rsidR="00696ECA">
        <w:rPr>
          <w:rFonts w:ascii="Times New Roman" w:eastAsia="PMingLiU" w:hAnsi="Times New Roman"/>
          <w:sz w:val="28"/>
          <w:szCs w:val="28"/>
          <w:lang w:eastAsia="zh-TW"/>
        </w:rPr>
        <w:t xml:space="preserve"> (</w:t>
      </w:r>
      <w:proofErr w:type="spellStart"/>
      <w:r w:rsidR="00696ECA">
        <w:rPr>
          <w:rFonts w:ascii="Times New Roman" w:eastAsia="PMingLiU" w:hAnsi="Times New Roman"/>
          <w:sz w:val="28"/>
          <w:szCs w:val="28"/>
          <w:lang w:eastAsia="zh-TW"/>
        </w:rPr>
        <w:t>бустерной</w:t>
      </w:r>
      <w:proofErr w:type="spellEnd"/>
      <w:r w:rsidR="00696ECA">
        <w:rPr>
          <w:rFonts w:ascii="Times New Roman" w:eastAsia="PMingLiU" w:hAnsi="Times New Roman"/>
          <w:sz w:val="28"/>
          <w:szCs w:val="28"/>
          <w:lang w:eastAsia="zh-TW"/>
        </w:rPr>
        <w:t xml:space="preserve"> вакцинации)</w:t>
      </w:r>
      <w:r>
        <w:rPr>
          <w:rFonts w:ascii="Times New Roman" w:eastAsia="PMingLiU" w:hAnsi="Times New Roman"/>
          <w:sz w:val="28"/>
          <w:szCs w:val="28"/>
          <w:lang w:eastAsia="zh-TW"/>
        </w:rPr>
        <w:t>.</w:t>
      </w:r>
      <w:r w:rsidR="001324C3" w:rsidRPr="001324C3">
        <w:rPr>
          <w:rFonts w:ascii="Times New Roman" w:hAnsi="Times New Roman"/>
          <w:sz w:val="28"/>
          <w:szCs w:val="28"/>
        </w:rPr>
        <w:t xml:space="preserve"> </w:t>
      </w:r>
    </w:p>
    <w:p w:rsidR="00594442" w:rsidRPr="00696ECA" w:rsidRDefault="001324C3" w:rsidP="00696ECA">
      <w:pPr>
        <w:spacing w:after="0" w:line="240" w:lineRule="auto"/>
        <w:ind w:firstLine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Pr="00150093">
        <w:rPr>
          <w:rFonts w:ascii="Times New Roman" w:hAnsi="Times New Roman"/>
          <w:sz w:val="28"/>
          <w:szCs w:val="28"/>
        </w:rPr>
        <w:t>10 марта по 15 июня</w:t>
      </w:r>
      <w:r>
        <w:rPr>
          <w:rFonts w:ascii="Times New Roman" w:hAnsi="Times New Roman"/>
          <w:sz w:val="28"/>
          <w:szCs w:val="28"/>
        </w:rPr>
        <w:t xml:space="preserve"> в районе проведена областная акция «Моё личное здоровье =Мой личный вклад в здоровье нации» (вакцинация детей 12-17 лет против </w:t>
      </w:r>
      <w:proofErr w:type="spellStart"/>
      <w:r>
        <w:rPr>
          <w:rFonts w:ascii="Times New Roman" w:hAnsi="Times New Roman"/>
          <w:sz w:val="28"/>
          <w:szCs w:val="28"/>
        </w:rPr>
        <w:t>ковид</w:t>
      </w:r>
      <w:proofErr w:type="spellEnd"/>
      <w:r>
        <w:rPr>
          <w:rFonts w:ascii="Times New Roman" w:hAnsi="Times New Roman"/>
          <w:sz w:val="28"/>
          <w:szCs w:val="28"/>
        </w:rPr>
        <w:t>, охвачено 468 чел. Привито 93% подростков.</w:t>
      </w:r>
      <w:proofErr w:type="gramEnd"/>
    </w:p>
    <w:p w:rsidR="00594442" w:rsidRPr="00A53293" w:rsidRDefault="00A041E6" w:rsidP="00A041E6">
      <w:pPr>
        <w:spacing w:after="0" w:line="240" w:lineRule="auto"/>
        <w:ind w:firstLine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2211A2">
        <w:rPr>
          <w:rFonts w:ascii="Times New Roman" w:eastAsia="PMingLiU" w:hAnsi="Times New Roman"/>
          <w:sz w:val="28"/>
          <w:szCs w:val="28"/>
          <w:lang w:eastAsia="zh-TW"/>
        </w:rPr>
        <w:t xml:space="preserve">В районной газете </w:t>
      </w:r>
      <w:r w:rsidR="00594442" w:rsidRPr="002211A2">
        <w:rPr>
          <w:rFonts w:ascii="Times New Roman" w:eastAsia="PMingLiU" w:hAnsi="Times New Roman"/>
          <w:sz w:val="28"/>
          <w:szCs w:val="28"/>
          <w:lang w:eastAsia="zh-TW"/>
        </w:rPr>
        <w:t>«</w:t>
      </w:r>
      <w:r w:rsidR="00594442" w:rsidRPr="002211A2">
        <w:rPr>
          <w:rFonts w:ascii="Times New Roman" w:eastAsia="PMingLiU" w:hAnsi="Times New Roman"/>
          <w:sz w:val="28"/>
          <w:szCs w:val="28"/>
          <w:lang w:val="be-BY" w:eastAsia="zh-TW"/>
        </w:rPr>
        <w:t>Присожский край</w:t>
      </w:r>
      <w:r w:rsidR="00594442" w:rsidRPr="002211A2">
        <w:rPr>
          <w:rFonts w:ascii="Times New Roman" w:eastAsia="PMingLiU" w:hAnsi="Times New Roman"/>
          <w:sz w:val="28"/>
          <w:szCs w:val="28"/>
          <w:lang w:eastAsia="zh-TW"/>
        </w:rPr>
        <w:t>»</w:t>
      </w:r>
      <w:r w:rsidRPr="002211A2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1324C3">
        <w:rPr>
          <w:rFonts w:ascii="Times New Roman" w:eastAsia="PMingLiU" w:hAnsi="Times New Roman"/>
          <w:sz w:val="28"/>
          <w:szCs w:val="28"/>
          <w:lang w:eastAsia="zh-TW"/>
        </w:rPr>
        <w:t xml:space="preserve">по вопросам профилактики 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и</w:t>
      </w:r>
      <w:r w:rsidR="003F2066" w:rsidRPr="002211A2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вакцинопрофилактики</w:t>
      </w:r>
      <w:r w:rsidR="003F2066" w:rsidRPr="002211A2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 xml:space="preserve">против </w:t>
      </w:r>
      <w:r w:rsidR="003F2066" w:rsidRPr="00A53293">
        <w:rPr>
          <w:rFonts w:ascii="Times New Roman" w:hAnsi="Times New Roman"/>
          <w:sz w:val="28"/>
          <w:szCs w:val="28"/>
          <w:lang w:val="en-US"/>
        </w:rPr>
        <w:t>COVID</w:t>
      </w:r>
      <w:r w:rsidR="003F2066" w:rsidRPr="00A53293">
        <w:rPr>
          <w:rFonts w:ascii="Times New Roman" w:hAnsi="Times New Roman"/>
          <w:sz w:val="28"/>
          <w:szCs w:val="28"/>
        </w:rPr>
        <w:t>-19</w:t>
      </w:r>
      <w:r w:rsidR="003F2066">
        <w:rPr>
          <w:rFonts w:ascii="Times New Roman" w:hAnsi="Times New Roman"/>
          <w:sz w:val="28"/>
          <w:szCs w:val="28"/>
        </w:rPr>
        <w:t xml:space="preserve"> </w:t>
      </w:r>
      <w:r w:rsidRPr="002211A2">
        <w:rPr>
          <w:rFonts w:ascii="Times New Roman" w:eastAsia="PMingLiU" w:hAnsi="Times New Roman"/>
          <w:sz w:val="28"/>
          <w:szCs w:val="28"/>
          <w:lang w:eastAsia="zh-TW"/>
        </w:rPr>
        <w:t>опубликован</w:t>
      </w:r>
      <w:r w:rsidR="002211A2" w:rsidRPr="002211A2">
        <w:rPr>
          <w:rFonts w:ascii="Times New Roman" w:eastAsia="PMingLiU" w:hAnsi="Times New Roman"/>
          <w:sz w:val="28"/>
          <w:szCs w:val="28"/>
          <w:lang w:eastAsia="zh-TW"/>
        </w:rPr>
        <w:t>о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5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статей по вопросам профилактике</w:t>
      </w:r>
      <w:r>
        <w:rPr>
          <w:rFonts w:ascii="Times New Roman" w:hAnsi="Times New Roman"/>
          <w:sz w:val="28"/>
          <w:szCs w:val="28"/>
        </w:rPr>
        <w:t>. На сайте</w:t>
      </w:r>
      <w:r w:rsidR="007F0FA7">
        <w:rPr>
          <w:rFonts w:ascii="Times New Roman" w:hAnsi="Times New Roman"/>
          <w:sz w:val="28"/>
          <w:szCs w:val="28"/>
        </w:rPr>
        <w:t xml:space="preserve"> рай ЦГЭ</w:t>
      </w:r>
      <w:r>
        <w:rPr>
          <w:rFonts w:ascii="Times New Roman" w:hAnsi="Times New Roman"/>
          <w:sz w:val="28"/>
          <w:szCs w:val="28"/>
        </w:rPr>
        <w:t xml:space="preserve"> размещено </w:t>
      </w:r>
      <w:r w:rsidR="003F2066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 информации данной тематики</w:t>
      </w:r>
      <w:r w:rsidR="007F0FA7">
        <w:rPr>
          <w:rFonts w:ascii="Times New Roman" w:hAnsi="Times New Roman"/>
          <w:sz w:val="28"/>
          <w:szCs w:val="28"/>
        </w:rPr>
        <w:t xml:space="preserve">, на сайте </w:t>
      </w:r>
      <w:proofErr w:type="spellStart"/>
      <w:r w:rsidR="00615B61">
        <w:rPr>
          <w:rFonts w:ascii="Times New Roman" w:hAnsi="Times New Roman"/>
          <w:sz w:val="28"/>
          <w:szCs w:val="28"/>
        </w:rPr>
        <w:t>С</w:t>
      </w:r>
      <w:r w:rsidR="007F0FA7">
        <w:rPr>
          <w:rFonts w:ascii="Times New Roman" w:hAnsi="Times New Roman"/>
          <w:sz w:val="28"/>
          <w:szCs w:val="28"/>
        </w:rPr>
        <w:t>л</w:t>
      </w:r>
      <w:r w:rsidR="00615B61">
        <w:rPr>
          <w:rFonts w:ascii="Times New Roman" w:hAnsi="Times New Roman"/>
          <w:sz w:val="28"/>
          <w:szCs w:val="28"/>
        </w:rPr>
        <w:t>а</w:t>
      </w:r>
      <w:r w:rsidR="007F0FA7">
        <w:rPr>
          <w:rFonts w:ascii="Times New Roman" w:hAnsi="Times New Roman"/>
          <w:sz w:val="28"/>
          <w:szCs w:val="28"/>
        </w:rPr>
        <w:t>вгородского</w:t>
      </w:r>
      <w:proofErr w:type="spellEnd"/>
      <w:r w:rsidR="007F0FA7">
        <w:rPr>
          <w:rFonts w:ascii="Times New Roman" w:hAnsi="Times New Roman"/>
          <w:sz w:val="28"/>
          <w:szCs w:val="28"/>
        </w:rPr>
        <w:t xml:space="preserve"> райисполкома </w:t>
      </w:r>
      <w:r w:rsidR="003F2066">
        <w:rPr>
          <w:rFonts w:ascii="Times New Roman" w:hAnsi="Times New Roman"/>
          <w:sz w:val="28"/>
          <w:szCs w:val="28"/>
        </w:rPr>
        <w:t>7</w:t>
      </w:r>
      <w:r w:rsidR="007F0FA7">
        <w:rPr>
          <w:rFonts w:ascii="Times New Roman" w:hAnsi="Times New Roman"/>
          <w:sz w:val="28"/>
          <w:szCs w:val="28"/>
        </w:rPr>
        <w:t xml:space="preserve"> информаций</w:t>
      </w:r>
      <w:r>
        <w:rPr>
          <w:rFonts w:ascii="Times New Roman" w:hAnsi="Times New Roman"/>
          <w:sz w:val="28"/>
          <w:szCs w:val="28"/>
        </w:rPr>
        <w:t>.</w:t>
      </w:r>
    </w:p>
    <w:p w:rsidR="00594442" w:rsidRDefault="00A041E6" w:rsidP="00A041E6">
      <w:pPr>
        <w:spacing w:after="0" w:line="240" w:lineRule="auto"/>
        <w:ind w:firstLine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 w:rsidRPr="00A041E6">
        <w:rPr>
          <w:rFonts w:ascii="Times New Roman" w:eastAsia="PMingLiU" w:hAnsi="Times New Roman"/>
          <w:sz w:val="28"/>
          <w:szCs w:val="28"/>
          <w:lang w:eastAsia="zh-TW"/>
        </w:rPr>
        <w:t xml:space="preserve">Издано 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6</w:t>
      </w:r>
      <w:r w:rsidRPr="00A041E6">
        <w:rPr>
          <w:rFonts w:ascii="Times New Roman" w:eastAsia="PMingLiU" w:hAnsi="Times New Roman"/>
          <w:sz w:val="28"/>
          <w:szCs w:val="28"/>
          <w:lang w:eastAsia="zh-TW"/>
        </w:rPr>
        <w:t xml:space="preserve"> наименований информационно-образовательных материалов общим тиражом </w:t>
      </w:r>
      <w:r>
        <w:rPr>
          <w:rFonts w:ascii="Times New Roman" w:eastAsia="PMingLiU" w:hAnsi="Times New Roman"/>
          <w:sz w:val="28"/>
          <w:szCs w:val="28"/>
          <w:lang w:eastAsia="zh-TW"/>
        </w:rPr>
        <w:t>2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1</w:t>
      </w:r>
      <w:r>
        <w:rPr>
          <w:rFonts w:ascii="Times New Roman" w:eastAsia="PMingLiU" w:hAnsi="Times New Roman"/>
          <w:sz w:val="28"/>
          <w:szCs w:val="28"/>
          <w:lang w:eastAsia="zh-TW"/>
        </w:rPr>
        <w:t>00 экз.</w:t>
      </w:r>
      <w:r>
        <w:rPr>
          <w:rFonts w:eastAsia="PMingLiU"/>
          <w:sz w:val="28"/>
          <w:szCs w:val="28"/>
          <w:lang w:eastAsia="zh-TW"/>
        </w:rPr>
        <w:t xml:space="preserve">  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>Листовки были размещены на автостанции Автопарка №</w:t>
      </w:r>
      <w:r w:rsidR="002211A2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 xml:space="preserve">21 </w:t>
      </w:r>
      <w:proofErr w:type="spellStart"/>
      <w:r w:rsidR="00594442" w:rsidRPr="00A53293">
        <w:rPr>
          <w:rFonts w:ascii="Times New Roman" w:eastAsia="PMingLiU" w:hAnsi="Times New Roman"/>
          <w:iCs/>
          <w:sz w:val="28"/>
          <w:szCs w:val="28"/>
          <w:lang w:eastAsia="zh-TW"/>
        </w:rPr>
        <w:t>Славгородского</w:t>
      </w:r>
      <w:proofErr w:type="spellEnd"/>
      <w:r w:rsidR="00594442" w:rsidRPr="00A53293">
        <w:rPr>
          <w:rFonts w:ascii="Times New Roman" w:eastAsia="PMingLiU" w:hAnsi="Times New Roman"/>
          <w:i/>
          <w:sz w:val="28"/>
          <w:szCs w:val="28"/>
          <w:lang w:eastAsia="zh-TW"/>
        </w:rPr>
        <w:t xml:space="preserve"> 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 xml:space="preserve">филиала ОАО </w:t>
      </w:r>
      <w:proofErr w:type="spellStart"/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>Могилевоблавтотранс</w:t>
      </w:r>
      <w:proofErr w:type="spellEnd"/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>, учреждения образования, общепит</w:t>
      </w:r>
      <w:r w:rsidR="00615B61">
        <w:rPr>
          <w:rFonts w:ascii="Times New Roman" w:eastAsia="PMingLiU" w:hAnsi="Times New Roman"/>
          <w:sz w:val="28"/>
          <w:szCs w:val="28"/>
          <w:lang w:eastAsia="zh-TW"/>
        </w:rPr>
        <w:t>е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>, торговл</w:t>
      </w:r>
      <w:r w:rsidR="00615B61">
        <w:rPr>
          <w:rFonts w:ascii="Times New Roman" w:eastAsia="PMingLiU" w:hAnsi="Times New Roman"/>
          <w:sz w:val="28"/>
          <w:szCs w:val="28"/>
          <w:lang w:eastAsia="zh-TW"/>
        </w:rPr>
        <w:t>е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>, учреждения</w:t>
      </w:r>
      <w:r w:rsidR="00615B61">
        <w:rPr>
          <w:rFonts w:ascii="Times New Roman" w:eastAsia="PMingLiU" w:hAnsi="Times New Roman"/>
          <w:sz w:val="28"/>
          <w:szCs w:val="28"/>
          <w:lang w:eastAsia="zh-TW"/>
        </w:rPr>
        <w:t>х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 xml:space="preserve"> здравоохранения, отделения</w:t>
      </w:r>
      <w:r w:rsidR="00615B61">
        <w:rPr>
          <w:rFonts w:ascii="Times New Roman" w:eastAsia="PMingLiU" w:hAnsi="Times New Roman"/>
          <w:sz w:val="28"/>
          <w:szCs w:val="28"/>
          <w:lang w:eastAsia="zh-TW"/>
        </w:rPr>
        <w:t>х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 xml:space="preserve"> почты и банков, объект</w:t>
      </w:r>
      <w:r w:rsidR="00615B61">
        <w:rPr>
          <w:rFonts w:ascii="Times New Roman" w:eastAsia="PMingLiU" w:hAnsi="Times New Roman"/>
          <w:sz w:val="28"/>
          <w:szCs w:val="28"/>
          <w:lang w:eastAsia="zh-TW"/>
        </w:rPr>
        <w:t>ах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 xml:space="preserve"> культуры, райисполком</w:t>
      </w:r>
      <w:r w:rsidR="00615B61">
        <w:rPr>
          <w:rFonts w:ascii="Times New Roman" w:eastAsia="PMingLiU" w:hAnsi="Times New Roman"/>
          <w:sz w:val="28"/>
          <w:szCs w:val="28"/>
          <w:lang w:eastAsia="zh-TW"/>
        </w:rPr>
        <w:t>е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>, учреждения</w:t>
      </w:r>
      <w:r w:rsidR="00615B61">
        <w:rPr>
          <w:rFonts w:ascii="Times New Roman" w:eastAsia="PMingLiU" w:hAnsi="Times New Roman"/>
          <w:sz w:val="28"/>
          <w:szCs w:val="28"/>
          <w:lang w:eastAsia="zh-TW"/>
        </w:rPr>
        <w:t>х</w:t>
      </w:r>
      <w:r w:rsidR="00594442" w:rsidRPr="00A53293">
        <w:rPr>
          <w:rFonts w:ascii="Times New Roman" w:eastAsia="PMingLiU" w:hAnsi="Times New Roman"/>
          <w:sz w:val="28"/>
          <w:szCs w:val="28"/>
          <w:lang w:eastAsia="zh-TW"/>
        </w:rPr>
        <w:t xml:space="preserve"> спорта.</w:t>
      </w:r>
    </w:p>
    <w:p w:rsidR="007F0FA7" w:rsidRDefault="007F0FA7" w:rsidP="00A041E6">
      <w:pPr>
        <w:spacing w:after="0" w:line="240" w:lineRule="auto"/>
        <w:ind w:firstLine="284"/>
        <w:jc w:val="both"/>
        <w:rPr>
          <w:rFonts w:ascii="Times New Roman" w:eastAsia="PMingLiU" w:hAnsi="Times New Roman"/>
          <w:sz w:val="28"/>
          <w:szCs w:val="28"/>
          <w:lang w:eastAsia="zh-TW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С целью активизации информационно-разъяснительной работы по вопросам профилактики </w:t>
      </w:r>
      <w:proofErr w:type="spellStart"/>
      <w:r>
        <w:rPr>
          <w:rFonts w:ascii="Times New Roman" w:eastAsia="PMingLiU" w:hAnsi="Times New Roman"/>
          <w:sz w:val="28"/>
          <w:szCs w:val="28"/>
          <w:lang w:eastAsia="zh-TW"/>
        </w:rPr>
        <w:t>коронавируснй</w:t>
      </w:r>
      <w:proofErr w:type="spellEnd"/>
      <w:r>
        <w:rPr>
          <w:rFonts w:ascii="Times New Roman" w:eastAsia="PMingLiU" w:hAnsi="Times New Roman"/>
          <w:sz w:val="28"/>
          <w:szCs w:val="28"/>
          <w:lang w:eastAsia="zh-TW"/>
        </w:rPr>
        <w:t xml:space="preserve"> инфекции и своевременной вакцинации против гриппа и  </w:t>
      </w:r>
      <w:r w:rsidRPr="00A53293">
        <w:rPr>
          <w:rFonts w:ascii="Times New Roman" w:eastAsia="PMingLiU" w:hAnsi="Times New Roman"/>
          <w:sz w:val="28"/>
          <w:szCs w:val="28"/>
          <w:lang w:val="en-US" w:eastAsia="zh-TW"/>
        </w:rPr>
        <w:t>COVID</w:t>
      </w:r>
      <w:r w:rsidRPr="00A53293">
        <w:rPr>
          <w:rFonts w:ascii="Times New Roman" w:eastAsia="PMingLiU" w:hAnsi="Times New Roman"/>
          <w:sz w:val="28"/>
          <w:szCs w:val="28"/>
          <w:lang w:eastAsia="zh-TW"/>
        </w:rPr>
        <w:t>-19</w:t>
      </w:r>
      <w:r w:rsidRPr="007F0FA7"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>
        <w:rPr>
          <w:rFonts w:ascii="Times New Roman" w:eastAsia="PMingLiU" w:hAnsi="Times New Roman"/>
          <w:sz w:val="28"/>
          <w:szCs w:val="28"/>
          <w:lang w:eastAsia="zh-TW"/>
        </w:rPr>
        <w:t>проведен лекторий, охвачен</w:t>
      </w:r>
      <w:r w:rsidR="00615B61">
        <w:rPr>
          <w:rFonts w:ascii="Times New Roman" w:eastAsia="PMingLiU" w:hAnsi="Times New Roman"/>
          <w:sz w:val="28"/>
          <w:szCs w:val="28"/>
          <w:lang w:eastAsia="zh-TW"/>
        </w:rPr>
        <w:t>о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49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чел.</w:t>
      </w:r>
    </w:p>
    <w:p w:rsidR="007F0FA7" w:rsidRPr="007F0FA7" w:rsidRDefault="007F0FA7" w:rsidP="007F0F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PMingLiU" w:hAnsi="Times New Roman"/>
          <w:sz w:val="28"/>
          <w:szCs w:val="28"/>
          <w:lang w:eastAsia="zh-TW"/>
        </w:rPr>
        <w:t xml:space="preserve">Для трудовых коллективов, а также идеологических работников организаций и предприятий района проведено  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74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групповых бесед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ы</w:t>
      </w:r>
      <w:r>
        <w:rPr>
          <w:rFonts w:ascii="Times New Roman" w:eastAsia="PMingLiU" w:hAnsi="Times New Roman"/>
          <w:sz w:val="28"/>
          <w:szCs w:val="28"/>
          <w:lang w:eastAsia="zh-TW"/>
        </w:rPr>
        <w:t>, охвачено 1</w:t>
      </w:r>
      <w:r w:rsidR="003F2066">
        <w:rPr>
          <w:rFonts w:ascii="Times New Roman" w:eastAsia="PMingLiU" w:hAnsi="Times New Roman"/>
          <w:sz w:val="28"/>
          <w:szCs w:val="28"/>
          <w:lang w:eastAsia="zh-TW"/>
        </w:rPr>
        <w:t>722</w:t>
      </w:r>
      <w:r>
        <w:rPr>
          <w:rFonts w:ascii="Times New Roman" w:eastAsia="PMingLiU" w:hAnsi="Times New Roman"/>
          <w:sz w:val="28"/>
          <w:szCs w:val="28"/>
          <w:lang w:eastAsia="zh-TW"/>
        </w:rPr>
        <w:t xml:space="preserve"> чел.</w:t>
      </w:r>
    </w:p>
    <w:p w:rsidR="00C11706" w:rsidRPr="00CF293B" w:rsidRDefault="00C11706" w:rsidP="00B15505">
      <w:pPr>
        <w:pStyle w:val="a3"/>
        <w:jc w:val="center"/>
        <w:rPr>
          <w:b/>
          <w:i/>
          <w:sz w:val="28"/>
          <w:szCs w:val="28"/>
        </w:rPr>
      </w:pPr>
      <w:r w:rsidRPr="00CF293B">
        <w:rPr>
          <w:b/>
          <w:i/>
          <w:sz w:val="28"/>
          <w:szCs w:val="28"/>
        </w:rPr>
        <w:t>Медико-демографические показатели</w:t>
      </w:r>
    </w:p>
    <w:p w:rsidR="00F664B5" w:rsidRPr="00CF293B" w:rsidRDefault="00F664B5" w:rsidP="00B15505">
      <w:pPr>
        <w:pStyle w:val="a3"/>
        <w:ind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 xml:space="preserve">Анализ динамики численности населения </w:t>
      </w:r>
      <w:proofErr w:type="spellStart"/>
      <w:r w:rsidRPr="00CF293B">
        <w:rPr>
          <w:sz w:val="28"/>
          <w:szCs w:val="28"/>
        </w:rPr>
        <w:t>Славгород</w:t>
      </w:r>
      <w:r w:rsidR="002A680F" w:rsidRPr="00CF293B">
        <w:rPr>
          <w:sz w:val="28"/>
          <w:szCs w:val="28"/>
        </w:rPr>
        <w:t>чины</w:t>
      </w:r>
      <w:proofErr w:type="spellEnd"/>
      <w:r w:rsidR="002A680F" w:rsidRPr="00CF293B">
        <w:rPr>
          <w:sz w:val="28"/>
          <w:szCs w:val="28"/>
        </w:rPr>
        <w:t xml:space="preserve"> </w:t>
      </w:r>
      <w:r w:rsidRPr="00CF293B">
        <w:rPr>
          <w:sz w:val="28"/>
          <w:szCs w:val="28"/>
        </w:rPr>
        <w:t xml:space="preserve">показывает, что району присущи те же демографические закономерности развития, что и большинству </w:t>
      </w:r>
      <w:r w:rsidR="003569F9" w:rsidRPr="00CF293B">
        <w:rPr>
          <w:sz w:val="28"/>
          <w:szCs w:val="28"/>
        </w:rPr>
        <w:t>населенных пунктов</w:t>
      </w:r>
      <w:r w:rsidRPr="00CF293B">
        <w:rPr>
          <w:sz w:val="28"/>
          <w:szCs w:val="28"/>
        </w:rPr>
        <w:t xml:space="preserve"> республики. После аварии на Чернобыльской АЭС демографическая обстановка ухудшилась, ос</w:t>
      </w:r>
      <w:r w:rsidR="002A680F" w:rsidRPr="00CF293B">
        <w:rPr>
          <w:sz w:val="28"/>
          <w:szCs w:val="28"/>
        </w:rPr>
        <w:t>обенно в последнее десятилетие.</w:t>
      </w:r>
    </w:p>
    <w:p w:rsidR="00AA7AAE" w:rsidRDefault="00AA7AAE" w:rsidP="00AA7AAE">
      <w:pPr>
        <w:pStyle w:val="12"/>
        <w:spacing w:line="240" w:lineRule="auto"/>
        <w:ind w:firstLine="284"/>
        <w:jc w:val="both"/>
        <w:rPr>
          <w:sz w:val="28"/>
          <w:szCs w:val="28"/>
        </w:rPr>
      </w:pPr>
      <w:r w:rsidRPr="00D97AA0">
        <w:rPr>
          <w:sz w:val="28"/>
          <w:szCs w:val="28"/>
        </w:rPr>
        <w:t>На 1 января 202</w:t>
      </w:r>
      <w:r>
        <w:rPr>
          <w:sz w:val="28"/>
          <w:szCs w:val="28"/>
        </w:rPr>
        <w:t xml:space="preserve">2 </w:t>
      </w:r>
      <w:r w:rsidRPr="00D97AA0">
        <w:rPr>
          <w:sz w:val="28"/>
          <w:szCs w:val="28"/>
        </w:rPr>
        <w:t xml:space="preserve">года в </w:t>
      </w:r>
      <w:proofErr w:type="spellStart"/>
      <w:r w:rsidRPr="00D97AA0">
        <w:rPr>
          <w:sz w:val="28"/>
          <w:szCs w:val="28"/>
        </w:rPr>
        <w:t>Славгородском</w:t>
      </w:r>
      <w:proofErr w:type="spellEnd"/>
      <w:r w:rsidRPr="00D97AA0">
        <w:rPr>
          <w:sz w:val="28"/>
          <w:szCs w:val="28"/>
        </w:rPr>
        <w:t xml:space="preserve"> районе насчитывалось </w:t>
      </w:r>
      <w:r>
        <w:rPr>
          <w:sz w:val="28"/>
          <w:szCs w:val="28"/>
        </w:rPr>
        <w:t>12892</w:t>
      </w:r>
      <w:r w:rsidRPr="00D97AA0">
        <w:rPr>
          <w:sz w:val="28"/>
          <w:szCs w:val="28"/>
        </w:rPr>
        <w:t xml:space="preserve"> человек (на начало </w:t>
      </w:r>
      <w:r>
        <w:rPr>
          <w:sz w:val="28"/>
          <w:szCs w:val="28"/>
        </w:rPr>
        <w:t xml:space="preserve">2021 года – 12979, </w:t>
      </w:r>
      <w:r w:rsidRPr="00D97AA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97AA0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13100</w:t>
      </w:r>
      <w:r w:rsidRPr="00D97AA0">
        <w:rPr>
          <w:sz w:val="28"/>
          <w:szCs w:val="28"/>
        </w:rPr>
        <w:t xml:space="preserve"> человек), из которых городское </w:t>
      </w:r>
      <w:r>
        <w:rPr>
          <w:sz w:val="28"/>
          <w:szCs w:val="28"/>
        </w:rPr>
        <w:t xml:space="preserve">население </w:t>
      </w:r>
      <w:r w:rsidRPr="00D97AA0">
        <w:rPr>
          <w:sz w:val="28"/>
          <w:szCs w:val="28"/>
        </w:rPr>
        <w:t xml:space="preserve">составило </w:t>
      </w:r>
      <w:r>
        <w:rPr>
          <w:sz w:val="28"/>
          <w:szCs w:val="28"/>
        </w:rPr>
        <w:t xml:space="preserve"> </w:t>
      </w:r>
      <w:r w:rsidRPr="00D97AA0">
        <w:rPr>
          <w:sz w:val="28"/>
          <w:szCs w:val="28"/>
        </w:rPr>
        <w:t xml:space="preserve">человек (на начало </w:t>
      </w:r>
      <w:r>
        <w:rPr>
          <w:sz w:val="28"/>
          <w:szCs w:val="28"/>
        </w:rPr>
        <w:t xml:space="preserve">2021 года – 7897, </w:t>
      </w:r>
      <w:r w:rsidRPr="00D97AA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97AA0">
        <w:rPr>
          <w:sz w:val="28"/>
          <w:szCs w:val="28"/>
        </w:rPr>
        <w:t xml:space="preserve"> года –</w:t>
      </w:r>
      <w:r>
        <w:rPr>
          <w:sz w:val="28"/>
          <w:szCs w:val="28"/>
        </w:rPr>
        <w:t xml:space="preserve"> </w:t>
      </w:r>
      <w:r w:rsidRPr="00D97AA0">
        <w:rPr>
          <w:sz w:val="28"/>
          <w:szCs w:val="28"/>
        </w:rPr>
        <w:t>7900</w:t>
      </w:r>
      <w:r>
        <w:rPr>
          <w:sz w:val="28"/>
          <w:szCs w:val="28"/>
        </w:rPr>
        <w:t xml:space="preserve"> </w:t>
      </w:r>
      <w:r w:rsidRPr="00D97AA0">
        <w:rPr>
          <w:sz w:val="28"/>
          <w:szCs w:val="28"/>
        </w:rPr>
        <w:t>человек), сельское –</w:t>
      </w:r>
      <w:r>
        <w:rPr>
          <w:sz w:val="28"/>
          <w:szCs w:val="28"/>
        </w:rPr>
        <w:t xml:space="preserve"> </w:t>
      </w:r>
      <w:r w:rsidRPr="00D97AA0">
        <w:rPr>
          <w:sz w:val="28"/>
          <w:szCs w:val="28"/>
        </w:rPr>
        <w:t xml:space="preserve">(на начало </w:t>
      </w:r>
      <w:r>
        <w:rPr>
          <w:sz w:val="28"/>
          <w:szCs w:val="28"/>
        </w:rPr>
        <w:t xml:space="preserve">2021 года – 5082, </w:t>
      </w:r>
      <w:r w:rsidRPr="00D97AA0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97AA0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 xml:space="preserve">5200 </w:t>
      </w:r>
      <w:r w:rsidRPr="00D97AA0">
        <w:rPr>
          <w:sz w:val="28"/>
          <w:szCs w:val="28"/>
        </w:rPr>
        <w:t xml:space="preserve">человека). Численность детского населения </w:t>
      </w:r>
      <w:r>
        <w:rPr>
          <w:sz w:val="28"/>
          <w:szCs w:val="28"/>
        </w:rPr>
        <w:t>составила</w:t>
      </w:r>
      <w:r w:rsidRPr="00D97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(на начало 2021 года – 4147, 2020 года – </w:t>
      </w:r>
      <w:r w:rsidRPr="00D97AA0">
        <w:rPr>
          <w:sz w:val="28"/>
          <w:szCs w:val="28"/>
        </w:rPr>
        <w:t>2</w:t>
      </w:r>
      <w:r>
        <w:rPr>
          <w:sz w:val="28"/>
          <w:szCs w:val="28"/>
        </w:rPr>
        <w:t>751</w:t>
      </w:r>
      <w:r w:rsidRPr="00D97AA0">
        <w:rPr>
          <w:sz w:val="28"/>
          <w:szCs w:val="28"/>
        </w:rPr>
        <w:t xml:space="preserve"> человека), взрослого </w:t>
      </w:r>
      <w:proofErr w:type="gramStart"/>
      <w:r w:rsidRPr="00D97AA0">
        <w:rPr>
          <w:sz w:val="28"/>
          <w:szCs w:val="28"/>
        </w:rPr>
        <w:t>–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еловек (на начало 2021 года – 10127,  2020 года – </w:t>
      </w:r>
      <w:r w:rsidRPr="00D97AA0">
        <w:rPr>
          <w:sz w:val="28"/>
          <w:szCs w:val="28"/>
        </w:rPr>
        <w:t xml:space="preserve">10349человек), трудоспособного населения в возрасте от 16 до 61,5 лет </w:t>
      </w:r>
      <w:r>
        <w:rPr>
          <w:sz w:val="28"/>
          <w:szCs w:val="28"/>
        </w:rPr>
        <w:t>–</w:t>
      </w:r>
      <w:r w:rsidRPr="00D97AA0">
        <w:rPr>
          <w:sz w:val="28"/>
          <w:szCs w:val="28"/>
        </w:rPr>
        <w:t>(на нач</w:t>
      </w:r>
      <w:r>
        <w:rPr>
          <w:sz w:val="28"/>
          <w:szCs w:val="28"/>
        </w:rPr>
        <w:t xml:space="preserve">ало 2021 года – 7165, 2020 года –   </w:t>
      </w:r>
      <w:r w:rsidRPr="00D97AA0">
        <w:rPr>
          <w:sz w:val="28"/>
          <w:szCs w:val="28"/>
        </w:rPr>
        <w:t>6597</w:t>
      </w:r>
      <w:r>
        <w:rPr>
          <w:sz w:val="28"/>
          <w:szCs w:val="28"/>
        </w:rPr>
        <w:t xml:space="preserve"> человек).</w:t>
      </w:r>
    </w:p>
    <w:p w:rsidR="00F93C0F" w:rsidRPr="00F93C0F" w:rsidRDefault="005713E6" w:rsidP="00AA7AAE">
      <w:pPr>
        <w:pStyle w:val="12"/>
        <w:spacing w:line="240" w:lineRule="auto"/>
        <w:ind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 xml:space="preserve">В городе Славгороде сложилась благоприятная обстановка для естественного прироста населения: за последние 5 лет коэффициент рождаемости </w:t>
      </w:r>
      <w:r w:rsidR="002A680F" w:rsidRPr="00CF293B">
        <w:rPr>
          <w:sz w:val="28"/>
          <w:szCs w:val="28"/>
        </w:rPr>
        <w:t xml:space="preserve">у нас </w:t>
      </w:r>
      <w:r w:rsidRPr="00CF293B">
        <w:rPr>
          <w:sz w:val="28"/>
          <w:szCs w:val="28"/>
        </w:rPr>
        <w:t>был выше, чем в Могилевской области, и в Республике, в целом, а коэффициент смертности ниже. Однако</w:t>
      </w:r>
      <w:proofErr w:type="gramStart"/>
      <w:r w:rsidRPr="00CF293B">
        <w:rPr>
          <w:sz w:val="28"/>
          <w:szCs w:val="28"/>
        </w:rPr>
        <w:t>,</w:t>
      </w:r>
      <w:proofErr w:type="gramEnd"/>
      <w:r w:rsidRPr="00CF293B">
        <w:rPr>
          <w:sz w:val="28"/>
          <w:szCs w:val="28"/>
        </w:rPr>
        <w:t xml:space="preserve"> рост численности </w:t>
      </w:r>
      <w:r w:rsidRPr="00CF293B">
        <w:rPr>
          <w:sz w:val="28"/>
          <w:szCs w:val="28"/>
        </w:rPr>
        <w:lastRenderedPageBreak/>
        <w:t>населения ограничивается механическим движением, численность выбывших превышает численность прибывающих.</w:t>
      </w:r>
    </w:p>
    <w:p w:rsidR="00F93C0F" w:rsidRPr="00E74665" w:rsidRDefault="00F93C0F" w:rsidP="00E74665">
      <w:pPr>
        <w:pStyle w:val="a3"/>
        <w:jc w:val="center"/>
        <w:rPr>
          <w:b/>
          <w:i/>
          <w:sz w:val="28"/>
          <w:szCs w:val="28"/>
        </w:rPr>
      </w:pPr>
      <w:r w:rsidRPr="00E74665">
        <w:rPr>
          <w:b/>
          <w:i/>
          <w:sz w:val="28"/>
          <w:szCs w:val="28"/>
        </w:rPr>
        <w:t>Безопасное и здоровое развитие детей и молодежи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>В 2021 году в районе функционировало 8 детских садов, 10 общеобразовательных школ, в том числе 3 учебно-педагогических комплекса, филиал «</w:t>
      </w:r>
      <w:proofErr w:type="spellStart"/>
      <w:r w:rsidRPr="00E74665">
        <w:rPr>
          <w:sz w:val="28"/>
          <w:szCs w:val="28"/>
        </w:rPr>
        <w:t>Славгородский</w:t>
      </w:r>
      <w:proofErr w:type="spellEnd"/>
      <w:r w:rsidRPr="00E74665">
        <w:rPr>
          <w:sz w:val="28"/>
          <w:szCs w:val="28"/>
        </w:rPr>
        <w:t xml:space="preserve"> профессиональный лицей» УО «Кричевский государственный профессиональный агротехнический колледж», ГУО «</w:t>
      </w:r>
      <w:proofErr w:type="spellStart"/>
      <w:r w:rsidRPr="00E74665">
        <w:rPr>
          <w:sz w:val="28"/>
          <w:szCs w:val="28"/>
        </w:rPr>
        <w:t>Славгородский</w:t>
      </w:r>
      <w:proofErr w:type="spellEnd"/>
      <w:r w:rsidRPr="00E74665">
        <w:rPr>
          <w:sz w:val="28"/>
          <w:szCs w:val="28"/>
        </w:rPr>
        <w:t xml:space="preserve"> районный центр коррекционно-развивающего обучения и реабилитации», ГУСУ «Детско-юношеская спортивная школа», ГУДО «Центр детского творчества». </w:t>
      </w:r>
    </w:p>
    <w:p w:rsidR="00E74665" w:rsidRPr="00E74665" w:rsidRDefault="00E74665" w:rsidP="00E74665">
      <w:pPr>
        <w:pStyle w:val="a3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Распределение объектов по группам </w:t>
      </w:r>
      <w:proofErr w:type="spellStart"/>
      <w:r w:rsidRPr="00E74665">
        <w:rPr>
          <w:sz w:val="28"/>
          <w:szCs w:val="28"/>
        </w:rPr>
        <w:t>санэпиднадежности</w:t>
      </w:r>
      <w:proofErr w:type="spellEnd"/>
      <w:r w:rsidRPr="00E74665">
        <w:rPr>
          <w:sz w:val="28"/>
          <w:szCs w:val="28"/>
        </w:rPr>
        <w:t xml:space="preserve"> следующее: низкая группа 10 объектов (47%), средняя группа 11 (53%), к высокой  группе объекты не относились. Данные показатели не изменились в сравнении с 2020 годом. 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В общеобразовательных учреждениях обучались 1533 учащихся (в 2020 году – 1540). Работа учреждений организовывалась в одну смену. </w:t>
      </w:r>
    </w:p>
    <w:p w:rsidR="00E74665" w:rsidRPr="00E74665" w:rsidRDefault="00E74665" w:rsidP="00E74665">
      <w:pPr>
        <w:pStyle w:val="a3"/>
        <w:ind w:firstLine="284"/>
        <w:jc w:val="both"/>
        <w:rPr>
          <w:rFonts w:eastAsia="Calibri"/>
          <w:sz w:val="28"/>
          <w:szCs w:val="28"/>
        </w:rPr>
      </w:pPr>
      <w:r w:rsidRPr="00E74665">
        <w:rPr>
          <w:rFonts w:eastAsia="Calibri"/>
          <w:sz w:val="28"/>
          <w:szCs w:val="28"/>
        </w:rPr>
        <w:t xml:space="preserve">Во всех учреждениях образования района проведены работы по подготовке к  2021/2022 учебному году. </w:t>
      </w:r>
      <w:r w:rsidRPr="00E74665">
        <w:rPr>
          <w:sz w:val="28"/>
          <w:szCs w:val="28"/>
        </w:rPr>
        <w:t>Значительный объем работ по приведению в соответствие санитарно-эпидемиологическим требованиям проведен в ГУО «</w:t>
      </w:r>
      <w:proofErr w:type="spellStart"/>
      <w:r w:rsidRPr="00E74665">
        <w:rPr>
          <w:sz w:val="28"/>
          <w:szCs w:val="28"/>
        </w:rPr>
        <w:t>Ржавский</w:t>
      </w:r>
      <w:proofErr w:type="spellEnd"/>
      <w:r w:rsidRPr="00E74665">
        <w:rPr>
          <w:sz w:val="28"/>
          <w:szCs w:val="28"/>
        </w:rPr>
        <w:t xml:space="preserve"> УПК», ГУО «</w:t>
      </w:r>
      <w:proofErr w:type="spellStart"/>
      <w:r w:rsidRPr="00E74665">
        <w:rPr>
          <w:sz w:val="28"/>
          <w:szCs w:val="28"/>
        </w:rPr>
        <w:t>Леснянский</w:t>
      </w:r>
      <w:proofErr w:type="spellEnd"/>
      <w:r w:rsidRPr="00E74665">
        <w:rPr>
          <w:sz w:val="28"/>
          <w:szCs w:val="28"/>
        </w:rPr>
        <w:t xml:space="preserve"> УПК», ГУО «</w:t>
      </w:r>
      <w:proofErr w:type="spellStart"/>
      <w:r w:rsidRPr="00E74665">
        <w:rPr>
          <w:sz w:val="28"/>
          <w:szCs w:val="28"/>
        </w:rPr>
        <w:t>Гиженская</w:t>
      </w:r>
      <w:proofErr w:type="spellEnd"/>
      <w:r w:rsidRPr="00E74665">
        <w:rPr>
          <w:sz w:val="28"/>
          <w:szCs w:val="28"/>
        </w:rPr>
        <w:t xml:space="preserve"> СШ», ГУО «</w:t>
      </w:r>
      <w:proofErr w:type="spellStart"/>
      <w:r w:rsidRPr="00E74665">
        <w:rPr>
          <w:sz w:val="28"/>
          <w:szCs w:val="28"/>
        </w:rPr>
        <w:t>Васьковичская</w:t>
      </w:r>
      <w:proofErr w:type="spellEnd"/>
      <w:r w:rsidRPr="00E74665">
        <w:rPr>
          <w:sz w:val="28"/>
          <w:szCs w:val="28"/>
        </w:rPr>
        <w:t xml:space="preserve"> СШ».</w:t>
      </w:r>
    </w:p>
    <w:p w:rsidR="00E74665" w:rsidRPr="00E74665" w:rsidRDefault="00E74665" w:rsidP="00E74665">
      <w:pPr>
        <w:pStyle w:val="a3"/>
        <w:ind w:firstLine="284"/>
        <w:jc w:val="both"/>
        <w:rPr>
          <w:rFonts w:eastAsia="Calibri"/>
          <w:sz w:val="28"/>
          <w:szCs w:val="28"/>
        </w:rPr>
      </w:pPr>
      <w:r w:rsidRPr="00E74665">
        <w:rPr>
          <w:rFonts w:eastAsia="Calibri"/>
          <w:sz w:val="28"/>
          <w:szCs w:val="28"/>
        </w:rPr>
        <w:t>В 2021 году проведены капитальные ремонты в 2 ГУО «</w:t>
      </w:r>
      <w:proofErr w:type="spellStart"/>
      <w:r w:rsidRPr="00E74665">
        <w:rPr>
          <w:rFonts w:eastAsia="Calibri"/>
          <w:sz w:val="28"/>
          <w:szCs w:val="28"/>
        </w:rPr>
        <w:t>Лопатичская</w:t>
      </w:r>
      <w:proofErr w:type="spellEnd"/>
      <w:r w:rsidRPr="00E74665">
        <w:rPr>
          <w:rFonts w:eastAsia="Calibri"/>
          <w:sz w:val="28"/>
          <w:szCs w:val="28"/>
        </w:rPr>
        <w:t xml:space="preserve"> СШ», «Средняя школа №2 г. Славгорода».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>На пищеблоки 2 учреждений образования в 2021 году приобретено новое  холодильное и технологическое оборудование (в рамках проведения капитальных ремонтов</w:t>
      </w:r>
      <w:r>
        <w:rPr>
          <w:sz w:val="28"/>
          <w:szCs w:val="28"/>
        </w:rPr>
        <w:t>).</w:t>
      </w:r>
      <w:r w:rsidRPr="00E74665">
        <w:rPr>
          <w:sz w:val="28"/>
          <w:szCs w:val="28"/>
        </w:rPr>
        <w:t xml:space="preserve"> </w:t>
      </w:r>
    </w:p>
    <w:p w:rsidR="00E74665" w:rsidRPr="00E74665" w:rsidRDefault="00E74665" w:rsidP="00E74665">
      <w:pPr>
        <w:pStyle w:val="a3"/>
        <w:ind w:firstLine="284"/>
        <w:jc w:val="both"/>
        <w:rPr>
          <w:rFonts w:eastAsia="Calibri"/>
          <w:sz w:val="28"/>
          <w:szCs w:val="28"/>
        </w:rPr>
      </w:pPr>
      <w:r w:rsidRPr="00E74665">
        <w:rPr>
          <w:rFonts w:eastAsia="Calibri"/>
          <w:sz w:val="28"/>
          <w:szCs w:val="28"/>
        </w:rPr>
        <w:t xml:space="preserve">На </w:t>
      </w:r>
      <w:proofErr w:type="gramStart"/>
      <w:r w:rsidRPr="00E74665">
        <w:rPr>
          <w:rFonts w:eastAsia="Calibri"/>
          <w:sz w:val="28"/>
          <w:szCs w:val="28"/>
        </w:rPr>
        <w:t>установленное</w:t>
      </w:r>
      <w:proofErr w:type="gramEnd"/>
      <w:r w:rsidRPr="00E74665">
        <w:rPr>
          <w:rFonts w:eastAsia="Calibri"/>
          <w:sz w:val="28"/>
          <w:szCs w:val="28"/>
        </w:rPr>
        <w:t xml:space="preserve"> на пищеблоках технологическое оборудование предъявлены акты об исправности и соответствии паспортным характеристикам. 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>Проведены ремонтно-восстановительные работы санитарных узлов и душевых на пищеблоках  с подводкой горячей проточной воды в 2 УОСО «СШ № 2», «</w:t>
      </w:r>
      <w:proofErr w:type="spellStart"/>
      <w:r w:rsidRPr="00E74665">
        <w:rPr>
          <w:sz w:val="28"/>
          <w:szCs w:val="28"/>
        </w:rPr>
        <w:t>Лопатичская</w:t>
      </w:r>
      <w:proofErr w:type="spellEnd"/>
      <w:r w:rsidRPr="00E74665">
        <w:rPr>
          <w:sz w:val="28"/>
          <w:szCs w:val="28"/>
        </w:rPr>
        <w:t xml:space="preserve"> СШ».</w:t>
      </w:r>
    </w:p>
    <w:p w:rsidR="00E74665" w:rsidRPr="00E74665" w:rsidRDefault="00E74665" w:rsidP="00E74665">
      <w:pPr>
        <w:pStyle w:val="a3"/>
        <w:ind w:firstLine="284"/>
        <w:jc w:val="both"/>
        <w:rPr>
          <w:rFonts w:eastAsia="Calibri"/>
          <w:sz w:val="28"/>
          <w:szCs w:val="28"/>
        </w:rPr>
      </w:pPr>
      <w:r w:rsidRPr="00E74665">
        <w:rPr>
          <w:rFonts w:eastAsia="Calibri"/>
          <w:sz w:val="28"/>
          <w:szCs w:val="28"/>
        </w:rPr>
        <w:t>Реконструкция систем искусственной освещенности рабочих мест в учреждениях в 2021 году проводилась в виде текущей замены неисправных ламп.</w:t>
      </w:r>
    </w:p>
    <w:p w:rsidR="00E74665" w:rsidRPr="00E74665" w:rsidRDefault="00E74665" w:rsidP="00E74665">
      <w:pPr>
        <w:pStyle w:val="a3"/>
        <w:ind w:firstLine="284"/>
        <w:jc w:val="both"/>
        <w:rPr>
          <w:rFonts w:eastAsia="Calibri"/>
          <w:sz w:val="28"/>
          <w:szCs w:val="28"/>
        </w:rPr>
      </w:pPr>
      <w:r w:rsidRPr="00E74665">
        <w:rPr>
          <w:rFonts w:eastAsia="Calibri"/>
          <w:sz w:val="28"/>
          <w:szCs w:val="28"/>
        </w:rPr>
        <w:t xml:space="preserve">В кабинетах учебно-вычислительной техники (КУВТ) проведены замеры параметров электрофизических излучений. Результаты измерений соответствуют нормативам.  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Парты и конторки в учреждения образования не приобретались. </w:t>
      </w:r>
      <w:proofErr w:type="gramStart"/>
      <w:r w:rsidRPr="00E74665">
        <w:rPr>
          <w:sz w:val="28"/>
          <w:szCs w:val="28"/>
        </w:rPr>
        <w:t xml:space="preserve">Для обновления ученической  мебели с дефектами использованы </w:t>
      </w:r>
      <w:proofErr w:type="spellStart"/>
      <w:r w:rsidRPr="00E74665">
        <w:rPr>
          <w:sz w:val="28"/>
          <w:szCs w:val="28"/>
        </w:rPr>
        <w:t>ремкомплекты</w:t>
      </w:r>
      <w:proofErr w:type="spellEnd"/>
      <w:r w:rsidRPr="00E74665">
        <w:rPr>
          <w:sz w:val="28"/>
          <w:szCs w:val="28"/>
        </w:rPr>
        <w:t xml:space="preserve">: 40 – для столов и 70 для стульев. </w:t>
      </w:r>
      <w:proofErr w:type="gramEnd"/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В 2021 году в районе функционировали 11 лагерей (5 пришкольных с дневным пребыванием детей, 2 </w:t>
      </w:r>
      <w:proofErr w:type="gramStart"/>
      <w:r w:rsidRPr="00E74665">
        <w:rPr>
          <w:sz w:val="28"/>
          <w:szCs w:val="28"/>
        </w:rPr>
        <w:t>спортивно-оздоровительный</w:t>
      </w:r>
      <w:proofErr w:type="gramEnd"/>
      <w:r w:rsidRPr="00E74665">
        <w:rPr>
          <w:sz w:val="28"/>
          <w:szCs w:val="28"/>
        </w:rPr>
        <w:t xml:space="preserve"> на базе ДЮСШ  </w:t>
      </w:r>
      <w:r w:rsidRPr="00E74665">
        <w:rPr>
          <w:sz w:val="28"/>
          <w:szCs w:val="28"/>
        </w:rPr>
        <w:lastRenderedPageBreak/>
        <w:t>с дневным пребыванием детей,  2 лагеря труда и отдыха, 2 палаточных передвижных с круглосуточным пребыванием детей),  которые посещали 196 детей и подростков.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Надзорные мероприятия по соблюдению санитарно-эпидемиологического законодательства, в том числе по профилактике заноса и распространения инфекции  COVID-19, проводились в виде мониторингов,  мероприятий технического (технологического) характера. 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E74665">
        <w:rPr>
          <w:sz w:val="28"/>
          <w:szCs w:val="28"/>
        </w:rPr>
        <w:t>Выявлены нарушения по качеству питания (установлена повторяемость блюд в течение нескольких дней подряд в 3 пришкольных оздоровительных лагерях на базах ГУО «</w:t>
      </w:r>
      <w:proofErr w:type="spellStart"/>
      <w:r w:rsidRPr="00E74665">
        <w:rPr>
          <w:sz w:val="28"/>
          <w:szCs w:val="28"/>
        </w:rPr>
        <w:t>Васьковичскя</w:t>
      </w:r>
      <w:proofErr w:type="spellEnd"/>
      <w:r w:rsidRPr="00E74665">
        <w:rPr>
          <w:sz w:val="28"/>
          <w:szCs w:val="28"/>
        </w:rPr>
        <w:t xml:space="preserve"> СШ», ГУО «</w:t>
      </w:r>
      <w:proofErr w:type="spellStart"/>
      <w:r w:rsidRPr="00E74665">
        <w:rPr>
          <w:sz w:val="28"/>
          <w:szCs w:val="28"/>
        </w:rPr>
        <w:t>Свенская</w:t>
      </w:r>
      <w:proofErr w:type="spellEnd"/>
      <w:r w:rsidRPr="00E74665">
        <w:rPr>
          <w:sz w:val="28"/>
          <w:szCs w:val="28"/>
        </w:rPr>
        <w:t xml:space="preserve"> СШ», ГУО «</w:t>
      </w:r>
      <w:proofErr w:type="spellStart"/>
      <w:r w:rsidRPr="00E74665">
        <w:rPr>
          <w:sz w:val="28"/>
          <w:szCs w:val="28"/>
        </w:rPr>
        <w:t>Зимницкий</w:t>
      </w:r>
      <w:proofErr w:type="spellEnd"/>
      <w:r w:rsidRPr="00E74665">
        <w:rPr>
          <w:sz w:val="28"/>
          <w:szCs w:val="28"/>
        </w:rPr>
        <w:t xml:space="preserve"> УПК ДС-СШ»; уменьшался выход рекомендованных объемов блюд на базах ГУО «</w:t>
      </w:r>
      <w:proofErr w:type="spellStart"/>
      <w:r w:rsidRPr="00E74665">
        <w:rPr>
          <w:sz w:val="28"/>
          <w:szCs w:val="28"/>
        </w:rPr>
        <w:t>Васьковичскя</w:t>
      </w:r>
      <w:proofErr w:type="spellEnd"/>
      <w:r w:rsidRPr="00E74665">
        <w:rPr>
          <w:sz w:val="28"/>
          <w:szCs w:val="28"/>
        </w:rPr>
        <w:t xml:space="preserve"> СШ», ГУО «</w:t>
      </w:r>
      <w:proofErr w:type="spellStart"/>
      <w:r w:rsidRPr="00E74665">
        <w:rPr>
          <w:sz w:val="28"/>
          <w:szCs w:val="28"/>
        </w:rPr>
        <w:t>Свенская</w:t>
      </w:r>
      <w:proofErr w:type="spellEnd"/>
      <w:r w:rsidRPr="00E74665">
        <w:rPr>
          <w:sz w:val="28"/>
          <w:szCs w:val="28"/>
        </w:rPr>
        <w:t xml:space="preserve"> СШ»; не проводилась витаминизация рационов в ЛОЛ на базе ГУО «</w:t>
      </w:r>
      <w:proofErr w:type="spellStart"/>
      <w:r w:rsidRPr="00E74665">
        <w:rPr>
          <w:sz w:val="28"/>
          <w:szCs w:val="28"/>
        </w:rPr>
        <w:t>Зимницкий</w:t>
      </w:r>
      <w:proofErr w:type="spellEnd"/>
      <w:r w:rsidRPr="00E74665">
        <w:rPr>
          <w:sz w:val="28"/>
          <w:szCs w:val="28"/>
        </w:rPr>
        <w:t xml:space="preserve"> УПК ДС-СШ».</w:t>
      </w:r>
      <w:proofErr w:type="gramEnd"/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>Несоблюдение  санитарно-противоэпидемических мероприятий, в том числе  по профилактике возникновения и распространения  COVID-19 выявлено в пришкольном лагере на базе ГУО «</w:t>
      </w:r>
      <w:proofErr w:type="spellStart"/>
      <w:r w:rsidRPr="00E74665">
        <w:rPr>
          <w:sz w:val="28"/>
          <w:szCs w:val="28"/>
        </w:rPr>
        <w:t>Зимницкий</w:t>
      </w:r>
      <w:proofErr w:type="spellEnd"/>
      <w:r w:rsidRPr="00E74665">
        <w:rPr>
          <w:sz w:val="28"/>
          <w:szCs w:val="28"/>
        </w:rPr>
        <w:t xml:space="preserve"> УПК» – в кранах умывальников, перед входом в обеденный зал, отсутствовала горячая проточная вода.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Одним из приоритетных направлений деятельности в 2021 году был надзор за организацией рационального и сбалансированного питания детей в учреждениях образования. В районе 100% охват горячим питанием детей и подростков. Проблематике организации питания в учреждениях образования уделялось внимание, начиная с этапа подготовки учреждений образования, в том числе пищеблоков. Проведена санитарно-гигиеническая оценка примерных двухнедельных рационов, обеспечено их соответствие установленных требованиям (теоретически). Продолжено межведомственное взаимодействие, как путем проведения совместной оценки учреждений, так и обсуждением проблемных вопросов на уровне исполнительной власти, заседаниях рабочей группы при заместителе председателя РИК, с выработкой конкретных решений. </w:t>
      </w:r>
      <w:proofErr w:type="gramStart"/>
      <w:r w:rsidRPr="00E74665">
        <w:rPr>
          <w:sz w:val="28"/>
          <w:szCs w:val="28"/>
        </w:rPr>
        <w:t>Учитывая системность и направленность надзора по данному направлению, объективно отмечена устойчивая положительная динамика по обеспечению требований санитарно-эпидемиологического законодательства на пищеблоках: снизились нарушения в части условий и сроков хранения пищевых продуктов, в части выполнения натуральных норм  процент выполнения увеличился в среднем на 2% с 91 в 2020 году до 93 в 2020 году;</w:t>
      </w:r>
      <w:proofErr w:type="gramEnd"/>
      <w:r w:rsidRPr="00E74665">
        <w:rPr>
          <w:sz w:val="28"/>
          <w:szCs w:val="28"/>
        </w:rPr>
        <w:t xml:space="preserve"> </w:t>
      </w:r>
      <w:proofErr w:type="gramStart"/>
      <w:r w:rsidRPr="00E74665">
        <w:rPr>
          <w:sz w:val="28"/>
          <w:szCs w:val="28"/>
        </w:rPr>
        <w:t xml:space="preserve">однако по-прежнему наблюдается не выполнение норм питания в пределах допустимого отклонения по отдельным продуктам;  снизились  на 2% несоответствия ежедневных рационов по ассортименту блюд (с 18% в 2020 году до 16 % в 2021 году); однако по прежнему занижение выхода блюд фиксируется в основном во второй десятидневке каждого при перевыполнении денежных норм на питание. </w:t>
      </w:r>
      <w:proofErr w:type="gramEnd"/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В рамках межведомственного взаимодействия и работы с органами исполнительной власти систематически инициировалось проведение оценки </w:t>
      </w:r>
      <w:r w:rsidRPr="00E74665">
        <w:rPr>
          <w:sz w:val="28"/>
          <w:szCs w:val="28"/>
        </w:rPr>
        <w:lastRenderedPageBreak/>
        <w:t xml:space="preserve">работы лиц, допустивших нарушения (за 2021 год привлечено к дисциплинарной ответственности 6 должностных лиц, в том числе 3 руководителя). 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К административной ответственности привлечено 1 физическое лицо и 1 юридическое лицо. 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>Задачи:</w:t>
      </w:r>
    </w:p>
    <w:p w:rsidR="00E74665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>В рамках поручений Правительства, Министерства здравоохранения Республики Беларусь обеспечить применение мер предупредительной и профилактической направленности, повышение взаимодействия с органами управления образования, здравоохранения, органами власти, работа в составе комиссий и межведомственных рабочих групп исполкомов.</w:t>
      </w:r>
    </w:p>
    <w:p w:rsidR="00F93C0F" w:rsidRPr="00E74665" w:rsidRDefault="00E74665" w:rsidP="00E74665">
      <w:pPr>
        <w:pStyle w:val="a3"/>
        <w:ind w:firstLine="284"/>
        <w:jc w:val="both"/>
        <w:rPr>
          <w:sz w:val="28"/>
          <w:szCs w:val="28"/>
        </w:rPr>
      </w:pPr>
      <w:r w:rsidRPr="00E74665">
        <w:rPr>
          <w:sz w:val="28"/>
          <w:szCs w:val="28"/>
        </w:rPr>
        <w:t xml:space="preserve">Дальнейшее выявление уровней и оценки риска для жизни и здоровья детей и подростков, разработка мероприятий, направленных на предупреждение, уменьшение и устранение неблагоприятного воздействия на организм детей факторов </w:t>
      </w:r>
      <w:proofErr w:type="spellStart"/>
      <w:r w:rsidRPr="00E74665">
        <w:rPr>
          <w:sz w:val="28"/>
          <w:szCs w:val="28"/>
        </w:rPr>
        <w:t>внутришкольной</w:t>
      </w:r>
      <w:proofErr w:type="spellEnd"/>
      <w:r w:rsidRPr="00E74665">
        <w:rPr>
          <w:sz w:val="28"/>
          <w:szCs w:val="28"/>
        </w:rPr>
        <w:t xml:space="preserve"> среды. </w:t>
      </w:r>
    </w:p>
    <w:p w:rsidR="00F93C0F" w:rsidRPr="001F2EAA" w:rsidRDefault="00F93C0F" w:rsidP="001F2EAA">
      <w:pPr>
        <w:pStyle w:val="a3"/>
        <w:jc w:val="center"/>
        <w:rPr>
          <w:b/>
          <w:i/>
          <w:sz w:val="28"/>
          <w:szCs w:val="28"/>
        </w:rPr>
      </w:pPr>
      <w:r w:rsidRPr="001F2EAA">
        <w:rPr>
          <w:b/>
          <w:i/>
          <w:sz w:val="28"/>
          <w:szCs w:val="28"/>
        </w:rPr>
        <w:t>Здоровая среда проживания</w:t>
      </w:r>
    </w:p>
    <w:p w:rsidR="00F93C0F" w:rsidRPr="001F2EAA" w:rsidRDefault="00F93C0F" w:rsidP="001F2EAA">
      <w:pPr>
        <w:pStyle w:val="a3"/>
        <w:ind w:firstLine="284"/>
        <w:jc w:val="both"/>
        <w:rPr>
          <w:sz w:val="28"/>
          <w:szCs w:val="28"/>
        </w:rPr>
      </w:pPr>
      <w:r w:rsidRPr="001F2EAA">
        <w:rPr>
          <w:sz w:val="28"/>
          <w:szCs w:val="28"/>
        </w:rPr>
        <w:t xml:space="preserve">На территории района функционирует 1 </w:t>
      </w:r>
      <w:proofErr w:type="spellStart"/>
      <w:r w:rsidRPr="001F2EAA">
        <w:rPr>
          <w:sz w:val="28"/>
          <w:szCs w:val="28"/>
        </w:rPr>
        <w:t>банно</w:t>
      </w:r>
      <w:proofErr w:type="spellEnd"/>
      <w:r w:rsidRPr="001F2EAA">
        <w:rPr>
          <w:sz w:val="28"/>
          <w:szCs w:val="28"/>
        </w:rPr>
        <w:t xml:space="preserve"> – оздоровительный комплекс в городе Славгороде </w:t>
      </w:r>
      <w:proofErr w:type="spellStart"/>
      <w:r w:rsidRPr="001F2EAA">
        <w:rPr>
          <w:sz w:val="28"/>
          <w:szCs w:val="28"/>
        </w:rPr>
        <w:t>Славгородского</w:t>
      </w:r>
      <w:proofErr w:type="spellEnd"/>
      <w:r w:rsidRPr="001F2EAA">
        <w:rPr>
          <w:sz w:val="28"/>
          <w:szCs w:val="28"/>
        </w:rPr>
        <w:t xml:space="preserve"> УКП «</w:t>
      </w:r>
      <w:proofErr w:type="spellStart"/>
      <w:r w:rsidRPr="001F2EAA">
        <w:rPr>
          <w:sz w:val="28"/>
          <w:szCs w:val="28"/>
        </w:rPr>
        <w:t>Жилкомхоз</w:t>
      </w:r>
      <w:proofErr w:type="spellEnd"/>
      <w:r w:rsidRPr="001F2EAA">
        <w:rPr>
          <w:sz w:val="28"/>
          <w:szCs w:val="28"/>
        </w:rPr>
        <w:t>». Состояние бани удовлетворительное, ремонты помещений и оборудования проводятся своевременно, полностью обеспечены инвентарем.</w:t>
      </w:r>
    </w:p>
    <w:p w:rsidR="00F93C0F" w:rsidRPr="001F2EAA" w:rsidRDefault="00F93C0F" w:rsidP="001F2EAA">
      <w:pPr>
        <w:pStyle w:val="a3"/>
        <w:ind w:firstLine="284"/>
        <w:jc w:val="both"/>
        <w:rPr>
          <w:sz w:val="28"/>
          <w:szCs w:val="28"/>
        </w:rPr>
      </w:pPr>
      <w:r w:rsidRPr="001F2EAA">
        <w:rPr>
          <w:sz w:val="28"/>
          <w:szCs w:val="28"/>
        </w:rPr>
        <w:t xml:space="preserve">Согласно Решения </w:t>
      </w:r>
      <w:proofErr w:type="spellStart"/>
      <w:r w:rsidRPr="001F2EAA">
        <w:rPr>
          <w:sz w:val="28"/>
          <w:szCs w:val="28"/>
        </w:rPr>
        <w:t>Славгородского</w:t>
      </w:r>
      <w:proofErr w:type="spellEnd"/>
      <w:r w:rsidRPr="001F2EAA">
        <w:rPr>
          <w:sz w:val="28"/>
          <w:szCs w:val="28"/>
        </w:rPr>
        <w:t xml:space="preserve"> районного исполнительного комитета № 14-21 от 05.04.2019г. закреплено 2 места отдыха с организацией купания – городской пляж на р. </w:t>
      </w:r>
      <w:proofErr w:type="spellStart"/>
      <w:r w:rsidRPr="001F2EAA">
        <w:rPr>
          <w:sz w:val="28"/>
          <w:szCs w:val="28"/>
        </w:rPr>
        <w:t>Проня</w:t>
      </w:r>
      <w:proofErr w:type="spellEnd"/>
      <w:r w:rsidRPr="001F2EAA">
        <w:rPr>
          <w:sz w:val="28"/>
          <w:szCs w:val="28"/>
        </w:rPr>
        <w:t xml:space="preserve"> по ул. Луначарского, городское озеро по ул. </w:t>
      </w:r>
      <w:proofErr w:type="gramStart"/>
      <w:r w:rsidRPr="001F2EAA">
        <w:rPr>
          <w:sz w:val="28"/>
          <w:szCs w:val="28"/>
        </w:rPr>
        <w:t>Молодежная</w:t>
      </w:r>
      <w:proofErr w:type="gramEnd"/>
      <w:r w:rsidRPr="001F2EAA">
        <w:rPr>
          <w:sz w:val="28"/>
          <w:szCs w:val="28"/>
        </w:rPr>
        <w:t xml:space="preserve"> г. Славгорода, которые находятся на балансе УКП «</w:t>
      </w:r>
      <w:proofErr w:type="spellStart"/>
      <w:r w:rsidRPr="001F2EAA">
        <w:rPr>
          <w:sz w:val="28"/>
          <w:szCs w:val="28"/>
        </w:rPr>
        <w:t>Жилкомхоз</w:t>
      </w:r>
      <w:proofErr w:type="spellEnd"/>
      <w:r w:rsidRPr="001F2EAA">
        <w:rPr>
          <w:sz w:val="28"/>
          <w:szCs w:val="28"/>
        </w:rPr>
        <w:t>». В 2021 году санитарной службой выданы рекомендации по приведению мест отдыха с организацией купания в должное санитарное состояние, проводился лабораторный контроль воды из водоемов, используемых для купания.</w:t>
      </w:r>
    </w:p>
    <w:p w:rsidR="00F93C0F" w:rsidRPr="001F2EAA" w:rsidRDefault="00F93C0F" w:rsidP="001F2EAA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1F2EAA">
        <w:rPr>
          <w:sz w:val="28"/>
          <w:szCs w:val="28"/>
        </w:rPr>
        <w:t xml:space="preserve">За 2021 год пробы воды в зонах отдыха по санитарно-химическим и микробиологическим показателям отвечали требованиям гигиенических нормативов (до начала и в период купального сезона было отобрано и исследовано 39 проб воды на санитарно-химические показатели, 52 пробы воды на микробиологические показатели (из которых 16 проб воды на содержание холерного вибриона).  </w:t>
      </w:r>
      <w:proofErr w:type="gramEnd"/>
    </w:p>
    <w:p w:rsidR="00F93C0F" w:rsidRPr="001F2EAA" w:rsidRDefault="00F93C0F" w:rsidP="001F2EAA">
      <w:pPr>
        <w:pStyle w:val="a3"/>
        <w:ind w:firstLine="284"/>
        <w:jc w:val="both"/>
        <w:rPr>
          <w:sz w:val="28"/>
          <w:szCs w:val="28"/>
        </w:rPr>
      </w:pPr>
      <w:r w:rsidRPr="001F2EAA">
        <w:rPr>
          <w:sz w:val="28"/>
          <w:szCs w:val="28"/>
        </w:rPr>
        <w:t xml:space="preserve">В районе имеется 1 коммунальный полигон твердых коммунальных отходов (ТКО) в городе Славгороде. </w:t>
      </w:r>
      <w:proofErr w:type="spellStart"/>
      <w:r w:rsidRPr="001F2EAA">
        <w:rPr>
          <w:sz w:val="28"/>
          <w:szCs w:val="28"/>
        </w:rPr>
        <w:t>Славгородским</w:t>
      </w:r>
      <w:proofErr w:type="spellEnd"/>
      <w:r w:rsidRPr="001F2EAA">
        <w:rPr>
          <w:sz w:val="28"/>
          <w:szCs w:val="28"/>
        </w:rPr>
        <w:t xml:space="preserve"> УКП «</w:t>
      </w:r>
      <w:proofErr w:type="spellStart"/>
      <w:r w:rsidRPr="001F2EAA">
        <w:rPr>
          <w:sz w:val="28"/>
          <w:szCs w:val="28"/>
        </w:rPr>
        <w:t>Жилкомхоз</w:t>
      </w:r>
      <w:proofErr w:type="spellEnd"/>
      <w:r w:rsidRPr="001F2EAA">
        <w:rPr>
          <w:sz w:val="28"/>
          <w:szCs w:val="28"/>
        </w:rPr>
        <w:t xml:space="preserve">» в 2021 году проведены определённые работы по приведению контейнерных площадок в соответствии с требованиями санитарных норм и правил. </w:t>
      </w:r>
      <w:proofErr w:type="gramStart"/>
      <w:r w:rsidRPr="001F2EAA">
        <w:rPr>
          <w:sz w:val="28"/>
          <w:szCs w:val="28"/>
        </w:rPr>
        <w:t>Оборудованы новые контейнерные площадки возле многоквартирных жилых домов с раздельным сбором ВМР по ул. К. Маркса, ул. Ленинская, ул. Калинина, пер. Дзержинского, ул. Октябрьска г. Славгорода.</w:t>
      </w:r>
      <w:proofErr w:type="gramEnd"/>
      <w:r w:rsidRPr="001F2EAA">
        <w:rPr>
          <w:sz w:val="28"/>
          <w:szCs w:val="28"/>
        </w:rPr>
        <w:t xml:space="preserve"> Вывоз мусора осуществляется </w:t>
      </w:r>
      <w:proofErr w:type="spellStart"/>
      <w:r w:rsidRPr="001F2EAA">
        <w:rPr>
          <w:sz w:val="28"/>
          <w:szCs w:val="28"/>
        </w:rPr>
        <w:t>спецавтомашинами</w:t>
      </w:r>
      <w:proofErr w:type="spellEnd"/>
      <w:r w:rsidRPr="001F2EAA">
        <w:rPr>
          <w:sz w:val="28"/>
          <w:szCs w:val="28"/>
        </w:rPr>
        <w:t xml:space="preserve"> </w:t>
      </w:r>
      <w:proofErr w:type="spellStart"/>
      <w:r w:rsidRPr="001F2EAA">
        <w:rPr>
          <w:sz w:val="28"/>
          <w:szCs w:val="28"/>
        </w:rPr>
        <w:t>Славгородского</w:t>
      </w:r>
      <w:proofErr w:type="spellEnd"/>
      <w:r w:rsidRPr="001F2EAA">
        <w:rPr>
          <w:sz w:val="28"/>
          <w:szCs w:val="28"/>
        </w:rPr>
        <w:t xml:space="preserve"> УКП «</w:t>
      </w:r>
      <w:proofErr w:type="spellStart"/>
      <w:r w:rsidRPr="001F2EAA">
        <w:rPr>
          <w:sz w:val="28"/>
          <w:szCs w:val="28"/>
        </w:rPr>
        <w:t>Жилкомхоз</w:t>
      </w:r>
      <w:proofErr w:type="spellEnd"/>
      <w:r w:rsidRPr="001F2EAA">
        <w:rPr>
          <w:sz w:val="28"/>
          <w:szCs w:val="28"/>
        </w:rPr>
        <w:t xml:space="preserve">». Охват плановой очисткой ведомственных домовладений, частного сектора и </w:t>
      </w:r>
      <w:r w:rsidRPr="001F2EAA">
        <w:rPr>
          <w:sz w:val="28"/>
          <w:szCs w:val="28"/>
        </w:rPr>
        <w:lastRenderedPageBreak/>
        <w:t xml:space="preserve">гаражных кооперативов составляет 100 %. Вывоз мусора проводится согласно разработанной схеме санитарной очистки. </w:t>
      </w:r>
    </w:p>
    <w:p w:rsidR="00F93C0F" w:rsidRPr="001F2EAA" w:rsidRDefault="00F93C0F" w:rsidP="001F2EAA">
      <w:pPr>
        <w:pStyle w:val="a3"/>
        <w:ind w:firstLine="284"/>
        <w:jc w:val="both"/>
        <w:rPr>
          <w:sz w:val="28"/>
          <w:szCs w:val="28"/>
        </w:rPr>
      </w:pPr>
      <w:r w:rsidRPr="001F2EAA">
        <w:rPr>
          <w:sz w:val="28"/>
          <w:szCs w:val="28"/>
        </w:rPr>
        <w:t xml:space="preserve">В 2021 году санитарной службой района продолжена работа по благоустройству территории района. Районным исполнительным комитетом разработаны и утверждены мероприятия по наведению порядка на земле и благоустройству населенных пунктов на 2021 год. Решением </w:t>
      </w:r>
      <w:proofErr w:type="spellStart"/>
      <w:r w:rsidRPr="001F2EAA">
        <w:rPr>
          <w:sz w:val="28"/>
          <w:szCs w:val="28"/>
        </w:rPr>
        <w:t>Славгородского</w:t>
      </w:r>
      <w:proofErr w:type="spellEnd"/>
      <w:r w:rsidRPr="001F2EAA">
        <w:rPr>
          <w:sz w:val="28"/>
          <w:szCs w:val="28"/>
        </w:rPr>
        <w:t xml:space="preserve"> районного исполнительного комитета от 24.07.2020 года № 29-15 пересмотрена и утверждена схема обращения с твердыми коммунальными отходами г. </w:t>
      </w:r>
      <w:proofErr w:type="gramStart"/>
      <w:r w:rsidRPr="001F2EAA">
        <w:rPr>
          <w:sz w:val="28"/>
          <w:szCs w:val="28"/>
        </w:rPr>
        <w:t>Славгороде</w:t>
      </w:r>
      <w:proofErr w:type="gramEnd"/>
      <w:r w:rsidRPr="001F2EAA">
        <w:rPr>
          <w:sz w:val="28"/>
          <w:szCs w:val="28"/>
        </w:rPr>
        <w:t xml:space="preserve"> и сельских населенных пунктов района. В городе имеется 4 </w:t>
      </w:r>
      <w:proofErr w:type="gramStart"/>
      <w:r w:rsidRPr="001F2EAA">
        <w:rPr>
          <w:sz w:val="28"/>
          <w:szCs w:val="28"/>
        </w:rPr>
        <w:t>общественных</w:t>
      </w:r>
      <w:proofErr w:type="gramEnd"/>
      <w:r w:rsidRPr="001F2EAA">
        <w:rPr>
          <w:sz w:val="28"/>
          <w:szCs w:val="28"/>
        </w:rPr>
        <w:t xml:space="preserve"> туалета, </w:t>
      </w:r>
      <w:proofErr w:type="spellStart"/>
      <w:r w:rsidRPr="001F2EAA">
        <w:rPr>
          <w:sz w:val="28"/>
          <w:szCs w:val="28"/>
        </w:rPr>
        <w:t>неканализованые</w:t>
      </w:r>
      <w:proofErr w:type="spellEnd"/>
      <w:r w:rsidRPr="001F2EAA">
        <w:rPr>
          <w:sz w:val="28"/>
          <w:szCs w:val="28"/>
        </w:rPr>
        <w:t xml:space="preserve">. Достигнут 100% охват санитарной очисткой всех </w:t>
      </w:r>
      <w:proofErr w:type="spellStart"/>
      <w:r w:rsidRPr="001F2EAA">
        <w:rPr>
          <w:sz w:val="28"/>
          <w:szCs w:val="28"/>
        </w:rPr>
        <w:t>агрогородков</w:t>
      </w:r>
      <w:proofErr w:type="spellEnd"/>
      <w:r w:rsidRPr="001F2EAA">
        <w:rPr>
          <w:sz w:val="28"/>
          <w:szCs w:val="28"/>
        </w:rPr>
        <w:t xml:space="preserve"> и г. Славгорода в соответствии со схемой санитарной очистки, утвержденной решением райисполкома; организован подворный вывоз мусора в населенных пунктах с малым количеством жителей.</w:t>
      </w:r>
    </w:p>
    <w:p w:rsidR="00F93C0F" w:rsidRPr="001F2EAA" w:rsidRDefault="00F93C0F" w:rsidP="001F2EAA">
      <w:pPr>
        <w:pStyle w:val="a3"/>
        <w:ind w:firstLine="284"/>
        <w:jc w:val="both"/>
        <w:rPr>
          <w:sz w:val="28"/>
          <w:szCs w:val="28"/>
        </w:rPr>
      </w:pPr>
      <w:r w:rsidRPr="001F2EAA">
        <w:rPr>
          <w:sz w:val="28"/>
          <w:szCs w:val="28"/>
        </w:rPr>
        <w:t>В районе имеются очистные сооружения в городе Славгороде, которые находятся в неудовлетворительном состоянии, требуется капитальный ремонт.</w:t>
      </w:r>
    </w:p>
    <w:p w:rsidR="008E2E2E" w:rsidRPr="00F93C0F" w:rsidRDefault="00CC42FF" w:rsidP="00F93C0F">
      <w:pPr>
        <w:pStyle w:val="a3"/>
        <w:jc w:val="center"/>
        <w:rPr>
          <w:b/>
          <w:i/>
          <w:sz w:val="28"/>
          <w:szCs w:val="28"/>
        </w:rPr>
      </w:pPr>
      <w:r w:rsidRPr="00F93C0F">
        <w:rPr>
          <w:b/>
          <w:i/>
          <w:sz w:val="28"/>
          <w:szCs w:val="28"/>
        </w:rPr>
        <w:t>Здоровый образ жизни</w:t>
      </w:r>
    </w:p>
    <w:p w:rsidR="00515A6D" w:rsidRPr="00F93C0F" w:rsidRDefault="00C90B71" w:rsidP="001F2EAA">
      <w:pPr>
        <w:pStyle w:val="a3"/>
        <w:ind w:firstLine="284"/>
        <w:jc w:val="both"/>
        <w:rPr>
          <w:sz w:val="28"/>
          <w:szCs w:val="28"/>
        </w:rPr>
      </w:pPr>
      <w:r w:rsidRPr="00F93C0F">
        <w:rPr>
          <w:sz w:val="28"/>
          <w:szCs w:val="28"/>
        </w:rPr>
        <w:t>На здоровье влияют индивидуальные возрастные, половые и наследственные факторы, изменить которые невозможно. Однако</w:t>
      </w:r>
      <w:proofErr w:type="gramStart"/>
      <w:r w:rsidRPr="00F93C0F">
        <w:rPr>
          <w:sz w:val="28"/>
          <w:szCs w:val="28"/>
        </w:rPr>
        <w:t>,</w:t>
      </w:r>
      <w:proofErr w:type="gramEnd"/>
      <w:r w:rsidRPr="00F93C0F">
        <w:rPr>
          <w:sz w:val="28"/>
          <w:szCs w:val="28"/>
        </w:rPr>
        <w:t xml:space="preserve"> существует целый ряд факторов, влияние которых на здоровье напрямую связано с принимаемыми решениями на государственном и местном уровне, которые формируют среду обитания. Она, в свою очередь, оказывает воздействие на принимаемые конкретным человеком решения, то есть влияет на индивидуальный образ жизни. </w:t>
      </w:r>
      <w:r w:rsidR="00515A6D" w:rsidRPr="00F93C0F">
        <w:rPr>
          <w:sz w:val="28"/>
          <w:szCs w:val="28"/>
        </w:rPr>
        <w:t xml:space="preserve"> </w:t>
      </w:r>
    </w:p>
    <w:p w:rsidR="00AD467E" w:rsidRPr="00F93C0F" w:rsidRDefault="00AD467E" w:rsidP="00F93C0F">
      <w:pPr>
        <w:pStyle w:val="a3"/>
        <w:jc w:val="center"/>
        <w:rPr>
          <w:b/>
          <w:i/>
          <w:sz w:val="28"/>
          <w:szCs w:val="28"/>
        </w:rPr>
      </w:pPr>
      <w:r w:rsidRPr="00F93C0F">
        <w:rPr>
          <w:b/>
          <w:i/>
          <w:sz w:val="28"/>
          <w:szCs w:val="28"/>
        </w:rPr>
        <w:t>Поведенческие факторы риска</w:t>
      </w:r>
    </w:p>
    <w:p w:rsidR="00AD467E" w:rsidRPr="00F93C0F" w:rsidRDefault="00AD467E" w:rsidP="001F2EAA">
      <w:pPr>
        <w:pStyle w:val="a3"/>
        <w:ind w:firstLine="284"/>
        <w:jc w:val="both"/>
        <w:rPr>
          <w:sz w:val="28"/>
          <w:szCs w:val="28"/>
        </w:rPr>
      </w:pPr>
      <w:r w:rsidRPr="00F93C0F">
        <w:rPr>
          <w:sz w:val="28"/>
          <w:szCs w:val="28"/>
        </w:rPr>
        <w:t xml:space="preserve">Проведенное социологическое исследование среди взрослого населения </w:t>
      </w:r>
      <w:proofErr w:type="spellStart"/>
      <w:r w:rsidRPr="00F93C0F">
        <w:rPr>
          <w:sz w:val="28"/>
          <w:szCs w:val="28"/>
        </w:rPr>
        <w:t>Славгородского</w:t>
      </w:r>
      <w:proofErr w:type="spellEnd"/>
      <w:r w:rsidRPr="00F93C0F">
        <w:rPr>
          <w:sz w:val="28"/>
          <w:szCs w:val="28"/>
        </w:rPr>
        <w:t xml:space="preserve"> района в 2021 году показал, что: 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93C0F">
        <w:rPr>
          <w:sz w:val="28"/>
          <w:szCs w:val="28"/>
        </w:rPr>
        <w:t>рейтинг ценности «здоровье» является самым высоким в системе жизненных ценностей респондентов. Значимыми также являются семья, материальный достаток, любовь, душевный покой и комфорт  и др.;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93C0F">
        <w:rPr>
          <w:sz w:val="28"/>
          <w:szCs w:val="28"/>
        </w:rPr>
        <w:t>большинство респондентов положительно оценивают состояние своего здоровья: 22,2% как «хорошее», 58% - «удовлетворительное». 6,8% указали на проблемы с самочувствием, остальные затруднились дать оценку;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>среди факторов, ухудшающих здоровье, респонденты чаще остальных отмечали следующие</w:t>
      </w:r>
      <w:r w:rsidR="00F93C0F">
        <w:rPr>
          <w:color w:val="000000" w:themeColor="text1"/>
          <w:sz w:val="28"/>
          <w:szCs w:val="28"/>
        </w:rPr>
        <w:t>:</w:t>
      </w:r>
      <w:r w:rsidRPr="00F93C0F">
        <w:rPr>
          <w:color w:val="000000" w:themeColor="text1"/>
          <w:sz w:val="28"/>
          <w:szCs w:val="28"/>
        </w:rPr>
        <w:t xml:space="preserve"> стрессы,</w:t>
      </w:r>
      <w:r w:rsidR="00F93C0F">
        <w:rPr>
          <w:color w:val="000000" w:themeColor="text1"/>
          <w:sz w:val="28"/>
          <w:szCs w:val="28"/>
        </w:rPr>
        <w:t xml:space="preserve"> </w:t>
      </w:r>
      <w:r w:rsidR="00F93C0F" w:rsidRPr="00F93C0F">
        <w:rPr>
          <w:color w:val="000000" w:themeColor="text1"/>
          <w:sz w:val="28"/>
          <w:szCs w:val="28"/>
        </w:rPr>
        <w:t>материальное положение</w:t>
      </w:r>
      <w:r w:rsidRPr="00F93C0F">
        <w:rPr>
          <w:color w:val="000000" w:themeColor="text1"/>
          <w:sz w:val="28"/>
          <w:szCs w:val="28"/>
        </w:rPr>
        <w:t xml:space="preserve"> условия работы,  экологические условия, качество медицинской помощи  и др.;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>на изучаемой административной территории курит 32,4% взрослого населения</w:t>
      </w:r>
      <w:r w:rsidRPr="00F93C0F">
        <w:rPr>
          <w:sz w:val="28"/>
          <w:szCs w:val="28"/>
        </w:rPr>
        <w:t xml:space="preserve">;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 xml:space="preserve">более двух третей респондентов </w:t>
      </w:r>
      <w:r w:rsidRPr="00F93C0F">
        <w:rPr>
          <w:sz w:val="28"/>
          <w:szCs w:val="28"/>
        </w:rPr>
        <w:t xml:space="preserve">не одобряют курение в различных общественных местах и считают, что в стране необходимо ужесточать меры по борьбе с </w:t>
      </w:r>
      <w:proofErr w:type="spellStart"/>
      <w:r w:rsidRPr="00F93C0F">
        <w:rPr>
          <w:sz w:val="28"/>
          <w:szCs w:val="28"/>
        </w:rPr>
        <w:t>табакокурением</w:t>
      </w:r>
      <w:proofErr w:type="spellEnd"/>
      <w:r w:rsidRPr="00F93C0F">
        <w:rPr>
          <w:sz w:val="28"/>
          <w:szCs w:val="28"/>
        </w:rPr>
        <w:t>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 xml:space="preserve">15,5 % опрошенных никогда не употребляют алкоголь, остальные делают это с различной регулярностью: 56,7% - несколько раз в год; 19,5% - </w:t>
      </w:r>
      <w:r w:rsidRPr="00F93C0F">
        <w:rPr>
          <w:color w:val="000000" w:themeColor="text1"/>
          <w:sz w:val="28"/>
          <w:szCs w:val="28"/>
        </w:rPr>
        <w:lastRenderedPageBreak/>
        <w:t>несколько раз в месяц; 3,5% - несколько раз в неделю; 2,7% - ежедневно. Мужчины употребляют алкоголь чаще женщин;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93C0F">
        <w:rPr>
          <w:sz w:val="28"/>
          <w:szCs w:val="28"/>
        </w:rPr>
        <w:t xml:space="preserve">86,6 % опрошенных уделяют физической активности (физические упражнения, ходьба, бег, танцы, спорт и т.д.) не менее 20 минут в день; 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93C0F">
        <w:rPr>
          <w:sz w:val="28"/>
          <w:szCs w:val="28"/>
        </w:rPr>
        <w:t xml:space="preserve">чаще всего физическая активность населения связана с выполнением труда или  носит бытовой характер; 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93C0F">
        <w:rPr>
          <w:sz w:val="28"/>
          <w:szCs w:val="28"/>
        </w:rPr>
        <w:t xml:space="preserve">большинство населения изучаемой административной территории стремится к соблюдению правил рационального питания, однако предпринимаемые меры недостаточны. Наиболее популярные из них: обязательный завтрак, контроль сроков годности продуктов,  ограничение употребления жирной пищи, соблюдение режима питания;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93C0F">
        <w:rPr>
          <w:sz w:val="28"/>
          <w:szCs w:val="28"/>
        </w:rPr>
        <w:t>проведенное исследование выявило высокий уровень потребления соли каждым четвертым жителем изучаемой административной территории;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iCs/>
          <w:color w:val="000000"/>
          <w:sz w:val="28"/>
          <w:szCs w:val="28"/>
        </w:rPr>
      </w:pPr>
      <w:proofErr w:type="gramStart"/>
      <w:r w:rsidRPr="00F93C0F">
        <w:rPr>
          <w:iCs/>
          <w:color w:val="000000"/>
          <w:sz w:val="28"/>
          <w:szCs w:val="28"/>
        </w:rPr>
        <w:t>согласно самооценок</w:t>
      </w:r>
      <w:proofErr w:type="gramEnd"/>
      <w:r w:rsidRPr="00F93C0F">
        <w:rPr>
          <w:iCs/>
          <w:color w:val="000000"/>
          <w:sz w:val="28"/>
          <w:szCs w:val="28"/>
        </w:rPr>
        <w:t xml:space="preserve"> респондентов, каждый третий житель г. Славгорода имеет лишний вес; 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iCs/>
          <w:color w:val="000000"/>
          <w:sz w:val="28"/>
          <w:szCs w:val="28"/>
        </w:rPr>
      </w:pPr>
      <w:r w:rsidRPr="00F93C0F">
        <w:rPr>
          <w:iCs/>
          <w:color w:val="000000"/>
          <w:sz w:val="28"/>
          <w:szCs w:val="28"/>
        </w:rPr>
        <w:t>здоровым и рациональным свое питание называет только 23,5% респондентов;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iCs/>
          <w:sz w:val="28"/>
          <w:szCs w:val="28"/>
        </w:rPr>
      </w:pPr>
      <w:r w:rsidRPr="00F93C0F">
        <w:rPr>
          <w:color w:val="000000" w:themeColor="text1"/>
          <w:sz w:val="28"/>
          <w:szCs w:val="28"/>
          <w:shd w:val="clear" w:color="auto" w:fill="FFFFFF"/>
        </w:rPr>
        <w:t xml:space="preserve">35,4% респондентов часто испытывают стресс, иногда сталкиваются с нервным напряжением 44,0% опрошенных, редко – 18,2%, остальные  5,4% утверждают, что не попадают в стрессовые ситуации. </w:t>
      </w:r>
      <w:r w:rsidRPr="00F93C0F">
        <w:rPr>
          <w:iCs/>
          <w:sz w:val="28"/>
          <w:szCs w:val="28"/>
        </w:rPr>
        <w:t xml:space="preserve">Чаще всего причиной нервных потрясений являются переживания за близких людей, большие нагрузки на работе, недостаток отдыха, материальные трудности, проблемы с собственным здоровьем и здоровьем родных и др.; 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93C0F">
        <w:rPr>
          <w:sz w:val="28"/>
          <w:szCs w:val="28"/>
        </w:rPr>
        <w:t xml:space="preserve">около 18% участников опроса за последний год предпринимали отдельные шаги по улучшению своего самочувствия:  пытались скорректировать свое питание, снизить массу тела, увеличить физическую активность, отказаться от вредных привычек. Удалось добиться успеха в этом лишь каждому десятому респонденту; 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93C0F">
        <w:rPr>
          <w:color w:val="000000"/>
          <w:sz w:val="28"/>
          <w:szCs w:val="28"/>
          <w:shd w:val="clear" w:color="auto" w:fill="FFFFFF"/>
        </w:rPr>
        <w:t xml:space="preserve">около половины респондентов прошли за последний год отдельные виды обследований;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93C0F">
        <w:rPr>
          <w:color w:val="000000"/>
          <w:sz w:val="28"/>
          <w:szCs w:val="28"/>
        </w:rPr>
        <w:t>24,3% респондентов отметили, что периодически отмечают у себя повышение АД, 7,8% - выставлен диагноз артериальная гипертензия;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93C0F">
        <w:rPr>
          <w:color w:val="000000"/>
          <w:sz w:val="28"/>
          <w:szCs w:val="28"/>
          <w:shd w:val="clear" w:color="auto" w:fill="FFFFFF"/>
        </w:rPr>
        <w:t>повышенный уровень глюкозы в крови отмечают у себя 5,1% респондентов (39,5% никогда не контролируют его). Повышенный уровень холестерина в крови имеют 4,3% (48,6% - не знают свой уровень холестерина);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93C0F">
        <w:rPr>
          <w:color w:val="000000"/>
          <w:sz w:val="28"/>
          <w:szCs w:val="28"/>
          <w:shd w:val="clear" w:color="auto" w:fill="FFFFFF"/>
        </w:rPr>
        <w:t>более двух трети респондентов всегда могут вызвать скорую помощь или врача на дом, обратиться к участковому терапевту и узким врачам-специалистам, приобрести необходимые лекарства в своем населенном пункте;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 xml:space="preserve">две трети  жителей города отметили, что по месту их жительства есть благоустроенные дворовые площадки, стадион, беговые дорожки, физкультурно-оздоровительные учреждения, спортивные секции для детей, </w:t>
      </w:r>
      <w:r w:rsidRPr="00F93C0F">
        <w:rPr>
          <w:color w:val="000000" w:themeColor="text1"/>
          <w:sz w:val="28"/>
          <w:szCs w:val="28"/>
        </w:rPr>
        <w:lastRenderedPageBreak/>
        <w:t>центры и кружки детского творчества, зоны отдыха для детей и семей с детьми. При этом только каждый пятый опрошенный  сказал, что регулярно пользуется этой инфраструктурой;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>две трети жителей города полностью либо частично удовлетворены условиями жизни в своем населенном пункте;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 xml:space="preserve">72% населения знает о запуске проекта «Славгород – здоровый город», при этом 66,3% возлагают на  него надежды в решении различных социальных проблем. </w:t>
      </w:r>
    </w:p>
    <w:p w:rsidR="00AD467E" w:rsidRPr="00F93C0F" w:rsidRDefault="00AD467E" w:rsidP="00F93C0F">
      <w:pPr>
        <w:pStyle w:val="a3"/>
        <w:ind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>В соответствии с полученными результатами исследования можно выделить следующие приоритетные области, реализация мероприятий в которых, даст наиболее перспективные возможности для улучшения состояния здоровья жителей изучаемой административной территории: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proofErr w:type="gramStart"/>
      <w:r w:rsidRPr="00F93C0F">
        <w:rPr>
          <w:color w:val="000000" w:themeColor="text1"/>
          <w:sz w:val="28"/>
          <w:szCs w:val="28"/>
        </w:rPr>
        <w:t>одним из важнейших направлений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здоровью, создания благоприятных условий, выработки умений и навыков здорового образа жизни;</w:t>
      </w:r>
      <w:proofErr w:type="gramEnd"/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 xml:space="preserve">привычки поведения, вызывающие проблемы со здоровьем в будущем, обычно формируются в детском и подростковом возрасте и вносят свой вклад в общее ухудшение здоровья. Поэтому разрабатываемые профилактические мероприятия должны предусматривать ранее начало профилактической работы среди детей и подростков. Вместе с тем, особое внимание надо уделить профилактике алкоголизма и </w:t>
      </w:r>
      <w:proofErr w:type="spellStart"/>
      <w:r w:rsidRPr="00F93C0F">
        <w:rPr>
          <w:color w:val="000000" w:themeColor="text1"/>
          <w:sz w:val="28"/>
          <w:szCs w:val="28"/>
        </w:rPr>
        <w:t>табакокурения</w:t>
      </w:r>
      <w:proofErr w:type="spellEnd"/>
      <w:r w:rsidRPr="00F93C0F">
        <w:rPr>
          <w:color w:val="000000" w:themeColor="text1"/>
          <w:sz w:val="28"/>
          <w:szCs w:val="28"/>
        </w:rPr>
        <w:t xml:space="preserve"> среди лиц средней и старшей возрастных категорий;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>актуальным является обучение населения принципам здорового питания, а также методам борьбы со стрессами;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 xml:space="preserve">необходимым является дальнейшее развитие в городе спортивной инфраструктуры, в первую очередь, создание в шаговой доступности малых спортивных объектов (благоустроенных спортивных площадок во дворах и парках города, велосипедных и беговых дорожек, турников и т.п.). Для широкого распространения среди населения занятий физической культурой и спортом важным направлением деятельности является обеспечение финансовой доступности спортивно-оздоровительных учреждений и услуг для различных социально-демографических групп населения; 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 xml:space="preserve">необходимым является проведение в данной местности массовых спортивных мероприятий (соревнований, марафонов, спартакиад, </w:t>
      </w:r>
      <w:proofErr w:type="spellStart"/>
      <w:r w:rsidRPr="00F93C0F">
        <w:rPr>
          <w:color w:val="000000" w:themeColor="text1"/>
          <w:sz w:val="28"/>
          <w:szCs w:val="28"/>
        </w:rPr>
        <w:t>велозаездов</w:t>
      </w:r>
      <w:proofErr w:type="spellEnd"/>
      <w:r w:rsidRPr="00F93C0F">
        <w:rPr>
          <w:color w:val="000000" w:themeColor="text1"/>
          <w:sz w:val="28"/>
          <w:szCs w:val="28"/>
        </w:rPr>
        <w:t>) среди различных групп населения;</w:t>
      </w:r>
    </w:p>
    <w:p w:rsidR="00AD467E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t>важным направлением является развитие досуговой инфраструктуры (открытие зон отдыха, парков, скверов);</w:t>
      </w:r>
    </w:p>
    <w:p w:rsidR="00A20D6C" w:rsidRPr="00F93C0F" w:rsidRDefault="00AD467E" w:rsidP="00F93C0F">
      <w:pPr>
        <w:pStyle w:val="a3"/>
        <w:numPr>
          <w:ilvl w:val="0"/>
          <w:numId w:val="19"/>
        </w:numPr>
        <w:ind w:left="0" w:firstLine="284"/>
        <w:jc w:val="both"/>
        <w:rPr>
          <w:color w:val="000000" w:themeColor="text1"/>
          <w:sz w:val="28"/>
          <w:szCs w:val="28"/>
        </w:rPr>
      </w:pPr>
      <w:r w:rsidRPr="00F93C0F">
        <w:rPr>
          <w:color w:val="000000" w:themeColor="text1"/>
          <w:sz w:val="28"/>
          <w:szCs w:val="28"/>
        </w:rPr>
        <w:lastRenderedPageBreak/>
        <w:t>востребованными являются меры по повышению качества и доступности медицинской помощи.</w:t>
      </w:r>
    </w:p>
    <w:p w:rsidR="005231EB" w:rsidRPr="00A20D6C" w:rsidRDefault="005231EB" w:rsidP="00A20D6C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A20D6C">
        <w:rPr>
          <w:b/>
          <w:sz w:val="28"/>
          <w:szCs w:val="28"/>
        </w:rPr>
        <w:t>Услуги для оздоровления</w:t>
      </w:r>
    </w:p>
    <w:p w:rsidR="005231EB" w:rsidRPr="00BD7F98" w:rsidRDefault="005231EB" w:rsidP="005231EB">
      <w:pPr>
        <w:pStyle w:val="a3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УЗ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Славгородская</w:t>
      </w:r>
      <w:proofErr w:type="spellEnd"/>
      <w:r>
        <w:rPr>
          <w:sz w:val="28"/>
          <w:szCs w:val="28"/>
        </w:rPr>
        <w:t xml:space="preserve"> ЦРБ» психологом </w:t>
      </w:r>
      <w:r w:rsidRPr="00BD7F98">
        <w:rPr>
          <w:sz w:val="28"/>
          <w:szCs w:val="28"/>
        </w:rPr>
        <w:t>оказана психологическая помощь</w:t>
      </w:r>
      <w:r>
        <w:rPr>
          <w:sz w:val="28"/>
          <w:szCs w:val="28"/>
        </w:rPr>
        <w:t xml:space="preserve">, которая </w:t>
      </w:r>
      <w:r w:rsidRPr="00BD7F98">
        <w:rPr>
          <w:sz w:val="28"/>
          <w:szCs w:val="28"/>
        </w:rPr>
        <w:t xml:space="preserve"> за </w:t>
      </w:r>
      <w:r w:rsidR="00AA7AAE">
        <w:rPr>
          <w:sz w:val="28"/>
          <w:szCs w:val="28"/>
        </w:rPr>
        <w:t xml:space="preserve">истекший </w:t>
      </w:r>
      <w:r w:rsidRPr="00BD7F98">
        <w:rPr>
          <w:sz w:val="28"/>
          <w:szCs w:val="28"/>
        </w:rPr>
        <w:t>период 20</w:t>
      </w:r>
      <w:r>
        <w:rPr>
          <w:sz w:val="28"/>
          <w:szCs w:val="28"/>
        </w:rPr>
        <w:t>2</w:t>
      </w:r>
      <w:r w:rsidR="00AA7AAE">
        <w:rPr>
          <w:sz w:val="28"/>
          <w:szCs w:val="28"/>
        </w:rPr>
        <w:t>2</w:t>
      </w:r>
      <w:r w:rsidRPr="00BD7F9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D7F98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Pr="00BD7F98">
        <w:rPr>
          <w:sz w:val="28"/>
          <w:szCs w:val="28"/>
        </w:rPr>
        <w:t xml:space="preserve"> </w:t>
      </w:r>
      <w:r w:rsidR="00AA7AAE">
        <w:rPr>
          <w:sz w:val="28"/>
          <w:szCs w:val="28"/>
        </w:rPr>
        <w:t>71</w:t>
      </w:r>
      <w:r>
        <w:rPr>
          <w:sz w:val="28"/>
          <w:szCs w:val="28"/>
        </w:rPr>
        <w:t>4 (в 202</w:t>
      </w:r>
      <w:r w:rsidR="00AA7AAE">
        <w:rPr>
          <w:sz w:val="28"/>
          <w:szCs w:val="28"/>
        </w:rPr>
        <w:t>1</w:t>
      </w:r>
      <w:r>
        <w:rPr>
          <w:sz w:val="28"/>
          <w:szCs w:val="28"/>
        </w:rPr>
        <w:t xml:space="preserve"> году - </w:t>
      </w:r>
      <w:r w:rsidR="00AA7AAE">
        <w:rPr>
          <w:sz w:val="28"/>
          <w:szCs w:val="28"/>
        </w:rPr>
        <w:t>984</w:t>
      </w:r>
      <w:r>
        <w:rPr>
          <w:sz w:val="28"/>
          <w:szCs w:val="28"/>
        </w:rPr>
        <w:t>)</w:t>
      </w:r>
      <w:r w:rsidRPr="00BD7F98">
        <w:rPr>
          <w:sz w:val="28"/>
          <w:szCs w:val="28"/>
        </w:rPr>
        <w:t xml:space="preserve">.  </w:t>
      </w:r>
    </w:p>
    <w:p w:rsidR="00CF293B" w:rsidRPr="00CF293B" w:rsidRDefault="00C11BF0" w:rsidP="00B15505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CF293B">
        <w:rPr>
          <w:sz w:val="28"/>
          <w:szCs w:val="28"/>
        </w:rPr>
        <w:t xml:space="preserve">С </w:t>
      </w:r>
      <w:r w:rsidR="00F4261E" w:rsidRPr="00CF293B">
        <w:rPr>
          <w:sz w:val="28"/>
          <w:szCs w:val="28"/>
        </w:rPr>
        <w:t>целью улучшения жизни населения и пропаганды здорового образа жизни</w:t>
      </w:r>
      <w:r w:rsidR="007F2731" w:rsidRPr="00CF293B">
        <w:rPr>
          <w:sz w:val="28"/>
          <w:szCs w:val="28"/>
        </w:rPr>
        <w:t xml:space="preserve"> в 20</w:t>
      </w:r>
      <w:r w:rsidR="00655A73" w:rsidRPr="00CF293B">
        <w:rPr>
          <w:sz w:val="28"/>
          <w:szCs w:val="28"/>
        </w:rPr>
        <w:t>2</w:t>
      </w:r>
      <w:r w:rsidR="00CF293B" w:rsidRPr="00CF293B">
        <w:rPr>
          <w:sz w:val="28"/>
          <w:szCs w:val="28"/>
        </w:rPr>
        <w:t>1</w:t>
      </w:r>
      <w:r w:rsidR="007F2731" w:rsidRPr="00CF293B">
        <w:rPr>
          <w:sz w:val="28"/>
          <w:szCs w:val="28"/>
        </w:rPr>
        <w:t xml:space="preserve"> году специалистами санитарно-эпидемиологической службы совместно с медицинскими работниками УЗ «</w:t>
      </w:r>
      <w:proofErr w:type="spellStart"/>
      <w:r w:rsidR="007F2731" w:rsidRPr="00CF293B">
        <w:rPr>
          <w:sz w:val="28"/>
          <w:szCs w:val="28"/>
        </w:rPr>
        <w:t>Славгородская</w:t>
      </w:r>
      <w:proofErr w:type="spellEnd"/>
      <w:r w:rsidR="007F2731" w:rsidRPr="00CF293B">
        <w:rPr>
          <w:sz w:val="28"/>
          <w:szCs w:val="28"/>
        </w:rPr>
        <w:t xml:space="preserve"> ЦРБ» с привлечением заинтересованных ведомств, организаций и предприятий организовано и проведено </w:t>
      </w:r>
      <w:r w:rsidR="00AA7AAE">
        <w:rPr>
          <w:sz w:val="28"/>
          <w:szCs w:val="28"/>
        </w:rPr>
        <w:t>32 Единых дня</w:t>
      </w:r>
      <w:r w:rsidR="007F2731" w:rsidRPr="00CF293B">
        <w:rPr>
          <w:sz w:val="28"/>
          <w:szCs w:val="28"/>
        </w:rPr>
        <w:t xml:space="preserve"> здоровья</w:t>
      </w:r>
      <w:r w:rsidR="006A0617" w:rsidRPr="00CF293B">
        <w:rPr>
          <w:sz w:val="28"/>
          <w:szCs w:val="28"/>
        </w:rPr>
        <w:t xml:space="preserve"> (в 20</w:t>
      </w:r>
      <w:r w:rsidR="00CF293B" w:rsidRPr="00CF293B">
        <w:rPr>
          <w:sz w:val="28"/>
          <w:szCs w:val="28"/>
        </w:rPr>
        <w:t>20</w:t>
      </w:r>
      <w:r w:rsidR="006A0617" w:rsidRPr="00CF293B">
        <w:rPr>
          <w:sz w:val="28"/>
          <w:szCs w:val="28"/>
        </w:rPr>
        <w:t>г. – 3</w:t>
      </w:r>
      <w:r w:rsidR="00CF293B" w:rsidRPr="00CF293B">
        <w:rPr>
          <w:sz w:val="28"/>
          <w:szCs w:val="28"/>
        </w:rPr>
        <w:t>8</w:t>
      </w:r>
      <w:r w:rsidR="006A0617" w:rsidRPr="00CF293B">
        <w:rPr>
          <w:sz w:val="28"/>
          <w:szCs w:val="28"/>
        </w:rPr>
        <w:t xml:space="preserve"> ЕДЗ)</w:t>
      </w:r>
      <w:r w:rsidR="007F2731" w:rsidRPr="00CF293B">
        <w:rPr>
          <w:sz w:val="28"/>
          <w:szCs w:val="28"/>
        </w:rPr>
        <w:t>, 1</w:t>
      </w:r>
      <w:r w:rsidR="00AA7AAE">
        <w:rPr>
          <w:sz w:val="28"/>
          <w:szCs w:val="28"/>
        </w:rPr>
        <w:t>3</w:t>
      </w:r>
      <w:r w:rsidR="007F2731" w:rsidRPr="00CF293B">
        <w:rPr>
          <w:sz w:val="28"/>
          <w:szCs w:val="28"/>
        </w:rPr>
        <w:t xml:space="preserve"> профилактических акций</w:t>
      </w:r>
      <w:r w:rsidR="006A0617" w:rsidRPr="00CF293B">
        <w:rPr>
          <w:sz w:val="28"/>
          <w:szCs w:val="28"/>
        </w:rPr>
        <w:t xml:space="preserve"> (в 20</w:t>
      </w:r>
      <w:r w:rsidR="00CF293B" w:rsidRPr="00CF293B">
        <w:rPr>
          <w:sz w:val="28"/>
          <w:szCs w:val="28"/>
        </w:rPr>
        <w:t>20</w:t>
      </w:r>
      <w:r w:rsidR="006A0617" w:rsidRPr="00CF293B">
        <w:rPr>
          <w:sz w:val="28"/>
          <w:szCs w:val="28"/>
        </w:rPr>
        <w:t>г. – 1</w:t>
      </w:r>
      <w:r w:rsidR="00AA7AAE">
        <w:rPr>
          <w:sz w:val="28"/>
          <w:szCs w:val="28"/>
        </w:rPr>
        <w:t>8</w:t>
      </w:r>
      <w:r w:rsidR="006A0617" w:rsidRPr="00CF293B">
        <w:rPr>
          <w:sz w:val="28"/>
          <w:szCs w:val="28"/>
        </w:rPr>
        <w:t xml:space="preserve"> акций)</w:t>
      </w:r>
      <w:r w:rsidR="007F2731" w:rsidRPr="00CF293B">
        <w:rPr>
          <w:sz w:val="28"/>
          <w:szCs w:val="28"/>
        </w:rPr>
        <w:t xml:space="preserve">, </w:t>
      </w:r>
      <w:r w:rsidR="00CF293B" w:rsidRPr="00CF293B">
        <w:rPr>
          <w:sz w:val="28"/>
          <w:szCs w:val="28"/>
        </w:rPr>
        <w:t xml:space="preserve">где </w:t>
      </w:r>
      <w:r w:rsidR="007F2731" w:rsidRPr="00CF293B">
        <w:rPr>
          <w:sz w:val="28"/>
          <w:szCs w:val="28"/>
        </w:rPr>
        <w:t>охва</w:t>
      </w:r>
      <w:r w:rsidR="008C3C5A" w:rsidRPr="00CF293B">
        <w:rPr>
          <w:sz w:val="28"/>
          <w:szCs w:val="28"/>
        </w:rPr>
        <w:t>чен</w:t>
      </w:r>
      <w:r w:rsidR="00861F67" w:rsidRPr="00CF293B">
        <w:rPr>
          <w:sz w:val="28"/>
          <w:szCs w:val="28"/>
        </w:rPr>
        <w:t>о</w:t>
      </w:r>
      <w:r w:rsidR="008C3C5A" w:rsidRPr="00CF293B">
        <w:rPr>
          <w:sz w:val="28"/>
          <w:szCs w:val="28"/>
        </w:rPr>
        <w:t xml:space="preserve"> </w:t>
      </w:r>
      <w:r w:rsidR="00AA7AAE">
        <w:rPr>
          <w:sz w:val="28"/>
          <w:szCs w:val="28"/>
        </w:rPr>
        <w:t>8033</w:t>
      </w:r>
      <w:r w:rsidR="00CF293B" w:rsidRPr="00CF293B">
        <w:rPr>
          <w:sz w:val="28"/>
          <w:szCs w:val="28"/>
        </w:rPr>
        <w:t xml:space="preserve"> </w:t>
      </w:r>
      <w:r w:rsidR="008C3C5A" w:rsidRPr="00CF293B">
        <w:rPr>
          <w:sz w:val="28"/>
          <w:szCs w:val="28"/>
        </w:rPr>
        <w:t>человек</w:t>
      </w:r>
      <w:r w:rsidR="00CF293B" w:rsidRPr="00CF293B">
        <w:rPr>
          <w:sz w:val="28"/>
          <w:szCs w:val="28"/>
        </w:rPr>
        <w:t>а</w:t>
      </w:r>
      <w:r w:rsidR="008C3C5A" w:rsidRPr="00CF293B">
        <w:rPr>
          <w:sz w:val="28"/>
          <w:szCs w:val="28"/>
        </w:rPr>
        <w:t>.</w:t>
      </w:r>
      <w:proofErr w:type="gramEnd"/>
    </w:p>
    <w:p w:rsidR="00A15F3C" w:rsidRPr="00CF293B" w:rsidRDefault="007F2731" w:rsidP="00B15505">
      <w:pPr>
        <w:pStyle w:val="a3"/>
        <w:ind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В профилактической работе с населением большую роль играют средства массовой информации (далее – СМИ). Специалистами учреждений здравоохране</w:t>
      </w:r>
      <w:r w:rsidR="00D96A0A" w:rsidRPr="00CF293B">
        <w:rPr>
          <w:sz w:val="28"/>
          <w:szCs w:val="28"/>
        </w:rPr>
        <w:t xml:space="preserve">ния </w:t>
      </w:r>
      <w:r w:rsidR="00A76C51" w:rsidRPr="00CF293B">
        <w:rPr>
          <w:sz w:val="28"/>
          <w:szCs w:val="28"/>
        </w:rPr>
        <w:t>по в</w:t>
      </w:r>
      <w:r w:rsidR="00D96A0A" w:rsidRPr="00CF293B">
        <w:rPr>
          <w:sz w:val="28"/>
          <w:szCs w:val="28"/>
        </w:rPr>
        <w:t>о</w:t>
      </w:r>
      <w:r w:rsidR="00A76C51" w:rsidRPr="00CF293B">
        <w:rPr>
          <w:sz w:val="28"/>
          <w:szCs w:val="28"/>
        </w:rPr>
        <w:t xml:space="preserve">просам профилактики заболеваний и здоровому образу жизни </w:t>
      </w:r>
      <w:r w:rsidR="00AA7AAE">
        <w:rPr>
          <w:sz w:val="28"/>
          <w:szCs w:val="28"/>
        </w:rPr>
        <w:t>за истекший период</w:t>
      </w:r>
      <w:r w:rsidR="00A76C51" w:rsidRPr="00CF293B">
        <w:rPr>
          <w:sz w:val="28"/>
          <w:szCs w:val="28"/>
        </w:rPr>
        <w:t xml:space="preserve"> 20</w:t>
      </w:r>
      <w:r w:rsidR="00861F67" w:rsidRPr="00CF293B">
        <w:rPr>
          <w:sz w:val="28"/>
          <w:szCs w:val="28"/>
        </w:rPr>
        <w:t>2</w:t>
      </w:r>
      <w:r w:rsidR="00AA7AAE">
        <w:rPr>
          <w:sz w:val="28"/>
          <w:szCs w:val="28"/>
        </w:rPr>
        <w:t>2</w:t>
      </w:r>
      <w:r w:rsidR="00A76C51" w:rsidRPr="00CF293B">
        <w:rPr>
          <w:sz w:val="28"/>
          <w:szCs w:val="28"/>
        </w:rPr>
        <w:t xml:space="preserve"> год</w:t>
      </w:r>
      <w:r w:rsidR="00AA7AAE">
        <w:rPr>
          <w:sz w:val="28"/>
          <w:szCs w:val="28"/>
        </w:rPr>
        <w:t>а</w:t>
      </w:r>
      <w:r w:rsidR="00A76C51" w:rsidRPr="00CF293B">
        <w:rPr>
          <w:sz w:val="28"/>
          <w:szCs w:val="28"/>
        </w:rPr>
        <w:t xml:space="preserve"> </w:t>
      </w:r>
      <w:r w:rsidRPr="00CF293B">
        <w:rPr>
          <w:sz w:val="28"/>
          <w:szCs w:val="28"/>
        </w:rPr>
        <w:t>опубликован</w:t>
      </w:r>
      <w:r w:rsidR="00861F67" w:rsidRPr="00CF293B">
        <w:rPr>
          <w:sz w:val="28"/>
          <w:szCs w:val="28"/>
        </w:rPr>
        <w:t>о</w:t>
      </w:r>
      <w:r w:rsidRPr="00CF293B">
        <w:rPr>
          <w:sz w:val="28"/>
          <w:szCs w:val="28"/>
        </w:rPr>
        <w:t xml:space="preserve"> </w:t>
      </w:r>
      <w:r w:rsidR="00AA7AAE">
        <w:rPr>
          <w:sz w:val="28"/>
          <w:szCs w:val="28"/>
        </w:rPr>
        <w:t>39</w:t>
      </w:r>
      <w:r w:rsidRPr="00CF293B">
        <w:rPr>
          <w:sz w:val="28"/>
          <w:szCs w:val="28"/>
        </w:rPr>
        <w:t xml:space="preserve"> стат</w:t>
      </w:r>
      <w:r w:rsidR="009616BD">
        <w:rPr>
          <w:sz w:val="28"/>
          <w:szCs w:val="28"/>
        </w:rPr>
        <w:t>ей</w:t>
      </w:r>
      <w:r w:rsidRPr="00CF293B">
        <w:rPr>
          <w:sz w:val="28"/>
          <w:szCs w:val="28"/>
        </w:rPr>
        <w:t xml:space="preserve"> в </w:t>
      </w:r>
      <w:r w:rsidR="00A76C51" w:rsidRPr="00CF293B">
        <w:rPr>
          <w:sz w:val="28"/>
          <w:szCs w:val="28"/>
        </w:rPr>
        <w:t>районной газете «</w:t>
      </w:r>
      <w:proofErr w:type="spellStart"/>
      <w:r w:rsidR="00A76C51" w:rsidRPr="00CF293B">
        <w:rPr>
          <w:sz w:val="28"/>
          <w:szCs w:val="28"/>
        </w:rPr>
        <w:t>Присожский</w:t>
      </w:r>
      <w:proofErr w:type="spellEnd"/>
      <w:r w:rsidR="00A76C51" w:rsidRPr="00CF293B">
        <w:rPr>
          <w:sz w:val="28"/>
          <w:szCs w:val="28"/>
        </w:rPr>
        <w:t xml:space="preserve"> край»</w:t>
      </w:r>
      <w:r w:rsidRPr="00CF293B">
        <w:rPr>
          <w:sz w:val="28"/>
          <w:szCs w:val="28"/>
        </w:rPr>
        <w:t>, на интернет-сайтах размещен</w:t>
      </w:r>
      <w:r w:rsidR="00861F67" w:rsidRPr="00CF293B">
        <w:rPr>
          <w:sz w:val="28"/>
          <w:szCs w:val="28"/>
        </w:rPr>
        <w:t>о</w:t>
      </w:r>
      <w:r w:rsidRPr="00CF293B">
        <w:rPr>
          <w:sz w:val="28"/>
          <w:szCs w:val="28"/>
        </w:rPr>
        <w:t xml:space="preserve"> </w:t>
      </w:r>
      <w:r w:rsidR="00AA7AAE">
        <w:rPr>
          <w:sz w:val="28"/>
          <w:szCs w:val="28"/>
        </w:rPr>
        <w:t>205</w:t>
      </w:r>
      <w:r w:rsidRPr="00CF293B">
        <w:rPr>
          <w:sz w:val="28"/>
          <w:szCs w:val="28"/>
        </w:rPr>
        <w:t xml:space="preserve"> информаци</w:t>
      </w:r>
      <w:r w:rsidR="00A15F3C" w:rsidRPr="00CF293B">
        <w:rPr>
          <w:sz w:val="28"/>
          <w:szCs w:val="28"/>
        </w:rPr>
        <w:t>й</w:t>
      </w:r>
      <w:r w:rsidRPr="00CF293B">
        <w:rPr>
          <w:sz w:val="28"/>
          <w:szCs w:val="28"/>
        </w:rPr>
        <w:t>.</w:t>
      </w:r>
    </w:p>
    <w:p w:rsidR="00EB287C" w:rsidRPr="00CF293B" w:rsidRDefault="007F2731" w:rsidP="00CF293B">
      <w:pPr>
        <w:pStyle w:val="a3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Одним из способов информирования населения о важности здоровья и здорового образа жизни, отказа от вредных привычек является разработка/издание информационно-образовательных материалов</w:t>
      </w:r>
      <w:r w:rsidR="00A76C51" w:rsidRPr="00CF293B">
        <w:rPr>
          <w:sz w:val="28"/>
          <w:szCs w:val="28"/>
        </w:rPr>
        <w:t>.</w:t>
      </w:r>
      <w:r w:rsidRPr="00CF293B">
        <w:rPr>
          <w:sz w:val="28"/>
          <w:szCs w:val="28"/>
        </w:rPr>
        <w:t xml:space="preserve"> </w:t>
      </w:r>
      <w:r w:rsidR="00A76C51" w:rsidRPr="00CF293B">
        <w:rPr>
          <w:sz w:val="28"/>
          <w:szCs w:val="28"/>
        </w:rPr>
        <w:t>В</w:t>
      </w:r>
      <w:r w:rsidRPr="00CF293B">
        <w:rPr>
          <w:sz w:val="28"/>
          <w:szCs w:val="28"/>
        </w:rPr>
        <w:t xml:space="preserve"> 20</w:t>
      </w:r>
      <w:r w:rsidR="00861F67" w:rsidRPr="00CF293B">
        <w:rPr>
          <w:sz w:val="28"/>
          <w:szCs w:val="28"/>
        </w:rPr>
        <w:t>2</w:t>
      </w:r>
      <w:r w:rsidR="00875DB1">
        <w:rPr>
          <w:sz w:val="28"/>
          <w:szCs w:val="28"/>
        </w:rPr>
        <w:t>1</w:t>
      </w:r>
      <w:r w:rsidRPr="00CF293B">
        <w:rPr>
          <w:sz w:val="28"/>
          <w:szCs w:val="28"/>
        </w:rPr>
        <w:t xml:space="preserve"> году </w:t>
      </w:r>
      <w:r w:rsidR="00A76C51" w:rsidRPr="00CF293B">
        <w:rPr>
          <w:sz w:val="28"/>
          <w:szCs w:val="28"/>
        </w:rPr>
        <w:t xml:space="preserve">учреждениями здравоохранения </w:t>
      </w:r>
      <w:r w:rsidRPr="00CF293B">
        <w:rPr>
          <w:sz w:val="28"/>
          <w:szCs w:val="28"/>
        </w:rPr>
        <w:t>разработано</w:t>
      </w:r>
      <w:r w:rsidR="00A76C51" w:rsidRPr="00CF293B">
        <w:rPr>
          <w:sz w:val="28"/>
          <w:szCs w:val="28"/>
        </w:rPr>
        <w:t xml:space="preserve"> и </w:t>
      </w:r>
      <w:r w:rsidRPr="00CF293B">
        <w:rPr>
          <w:sz w:val="28"/>
          <w:szCs w:val="28"/>
        </w:rPr>
        <w:t xml:space="preserve">издано </w:t>
      </w:r>
      <w:r w:rsidR="00AA7AAE">
        <w:rPr>
          <w:sz w:val="28"/>
          <w:szCs w:val="28"/>
        </w:rPr>
        <w:t>37</w:t>
      </w:r>
      <w:r w:rsidR="009616BD">
        <w:rPr>
          <w:sz w:val="28"/>
          <w:szCs w:val="28"/>
        </w:rPr>
        <w:t xml:space="preserve"> </w:t>
      </w:r>
      <w:r w:rsidRPr="00CF293B">
        <w:rPr>
          <w:sz w:val="28"/>
          <w:szCs w:val="28"/>
        </w:rPr>
        <w:t>наименований информационно-образовательных материалов, о</w:t>
      </w:r>
      <w:r w:rsidR="00D96A0A" w:rsidRPr="00CF293B">
        <w:rPr>
          <w:sz w:val="28"/>
          <w:szCs w:val="28"/>
        </w:rPr>
        <w:t xml:space="preserve">бщим тиражом </w:t>
      </w:r>
      <w:r w:rsidR="00AA7AAE">
        <w:rPr>
          <w:sz w:val="28"/>
          <w:szCs w:val="28"/>
        </w:rPr>
        <w:t>8</w:t>
      </w:r>
      <w:r w:rsidR="009616BD">
        <w:rPr>
          <w:sz w:val="28"/>
          <w:szCs w:val="28"/>
        </w:rPr>
        <w:t>1</w:t>
      </w:r>
      <w:r w:rsidR="00AA7AAE">
        <w:rPr>
          <w:sz w:val="28"/>
          <w:szCs w:val="28"/>
        </w:rPr>
        <w:t>2</w:t>
      </w:r>
      <w:r w:rsidR="009616BD">
        <w:rPr>
          <w:sz w:val="28"/>
          <w:szCs w:val="28"/>
        </w:rPr>
        <w:t xml:space="preserve">0 </w:t>
      </w:r>
      <w:r w:rsidR="00D96A0A" w:rsidRPr="00CF293B">
        <w:rPr>
          <w:sz w:val="28"/>
          <w:szCs w:val="28"/>
        </w:rPr>
        <w:t>экземпляров.</w:t>
      </w:r>
      <w:r w:rsidR="00A15F3C" w:rsidRPr="00CF293B">
        <w:rPr>
          <w:sz w:val="28"/>
          <w:szCs w:val="28"/>
        </w:rPr>
        <w:t xml:space="preserve"> </w:t>
      </w:r>
    </w:p>
    <w:p w:rsidR="00B35316" w:rsidRPr="00CF293B" w:rsidRDefault="00B35316" w:rsidP="001F2EAA">
      <w:pPr>
        <w:pStyle w:val="a3"/>
        <w:ind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Проведен</w:t>
      </w:r>
      <w:r w:rsidR="00A15F3C" w:rsidRPr="00CF293B">
        <w:rPr>
          <w:sz w:val="28"/>
          <w:szCs w:val="28"/>
        </w:rPr>
        <w:t>о</w:t>
      </w:r>
      <w:r w:rsidRPr="00CF293B">
        <w:rPr>
          <w:sz w:val="28"/>
          <w:szCs w:val="28"/>
        </w:rPr>
        <w:t xml:space="preserve"> </w:t>
      </w:r>
      <w:r w:rsidR="00875DB1">
        <w:rPr>
          <w:sz w:val="28"/>
          <w:szCs w:val="28"/>
        </w:rPr>
        <w:t>3</w:t>
      </w:r>
      <w:r w:rsidRPr="00CF293B">
        <w:rPr>
          <w:sz w:val="28"/>
          <w:szCs w:val="28"/>
        </w:rPr>
        <w:t xml:space="preserve"> социологически</w:t>
      </w:r>
      <w:r w:rsidR="00D96A0A" w:rsidRPr="00CF293B">
        <w:rPr>
          <w:sz w:val="28"/>
          <w:szCs w:val="28"/>
        </w:rPr>
        <w:t>х</w:t>
      </w:r>
      <w:r w:rsidRPr="00CF293B">
        <w:rPr>
          <w:sz w:val="28"/>
          <w:szCs w:val="28"/>
        </w:rPr>
        <w:t xml:space="preserve"> опроса, охвачен</w:t>
      </w:r>
      <w:r w:rsidR="00875DB1">
        <w:rPr>
          <w:sz w:val="28"/>
          <w:szCs w:val="28"/>
        </w:rPr>
        <w:t>о</w:t>
      </w:r>
      <w:r w:rsidRPr="00CF293B">
        <w:rPr>
          <w:sz w:val="28"/>
          <w:szCs w:val="28"/>
        </w:rPr>
        <w:t xml:space="preserve"> </w:t>
      </w:r>
      <w:r w:rsidR="00AA7AAE">
        <w:rPr>
          <w:sz w:val="28"/>
          <w:szCs w:val="28"/>
        </w:rPr>
        <w:t>210</w:t>
      </w:r>
      <w:r w:rsidRPr="00CF293B">
        <w:rPr>
          <w:sz w:val="28"/>
          <w:szCs w:val="28"/>
        </w:rPr>
        <w:t xml:space="preserve"> респондент</w:t>
      </w:r>
      <w:r w:rsidR="00875DB1">
        <w:rPr>
          <w:sz w:val="28"/>
          <w:szCs w:val="28"/>
        </w:rPr>
        <w:t>ов</w:t>
      </w:r>
      <w:r w:rsidR="00AA7AAE">
        <w:rPr>
          <w:sz w:val="28"/>
          <w:szCs w:val="28"/>
        </w:rPr>
        <w:t>.</w:t>
      </w:r>
    </w:p>
    <w:p w:rsidR="00F202F8" w:rsidRPr="00CF293B" w:rsidRDefault="00AA7AAE" w:rsidP="00875DB1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202F8" w:rsidRPr="00CF293B">
        <w:rPr>
          <w:sz w:val="28"/>
          <w:szCs w:val="28"/>
        </w:rPr>
        <w:t>пециалистами учреждений здравоохранения для населения проведено:</w:t>
      </w:r>
    </w:p>
    <w:p w:rsidR="00F202F8" w:rsidRPr="00CF293B" w:rsidRDefault="00AA7AAE" w:rsidP="00256482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158</w:t>
      </w:r>
      <w:r w:rsidR="00F202F8" w:rsidRPr="00CF293B">
        <w:rPr>
          <w:sz w:val="28"/>
          <w:szCs w:val="28"/>
        </w:rPr>
        <w:t xml:space="preserve"> групповых консультировани</w:t>
      </w:r>
      <w:r w:rsidR="00875DB1">
        <w:rPr>
          <w:sz w:val="28"/>
          <w:szCs w:val="28"/>
        </w:rPr>
        <w:t>й</w:t>
      </w:r>
      <w:r w:rsidR="00F202F8" w:rsidRPr="00CF293B">
        <w:rPr>
          <w:sz w:val="28"/>
          <w:szCs w:val="28"/>
        </w:rPr>
        <w:t xml:space="preserve"> (охвачено </w:t>
      </w:r>
      <w:r>
        <w:rPr>
          <w:sz w:val="28"/>
          <w:szCs w:val="28"/>
        </w:rPr>
        <w:t>3743</w:t>
      </w:r>
      <w:r w:rsidR="00F202F8" w:rsidRPr="00CF293B">
        <w:rPr>
          <w:sz w:val="28"/>
          <w:szCs w:val="28"/>
        </w:rPr>
        <w:t xml:space="preserve"> человек</w:t>
      </w:r>
      <w:r w:rsidR="009616BD">
        <w:rPr>
          <w:sz w:val="28"/>
          <w:szCs w:val="28"/>
        </w:rPr>
        <w:t>а</w:t>
      </w:r>
      <w:r w:rsidR="00F202F8" w:rsidRPr="00CF293B">
        <w:rPr>
          <w:sz w:val="28"/>
          <w:szCs w:val="28"/>
        </w:rPr>
        <w:t>)</w:t>
      </w:r>
    </w:p>
    <w:p w:rsidR="00F202F8" w:rsidRPr="00CF293B" w:rsidRDefault="009616BD" w:rsidP="00256482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7AAE">
        <w:rPr>
          <w:sz w:val="28"/>
          <w:szCs w:val="28"/>
        </w:rPr>
        <w:t>6281</w:t>
      </w:r>
      <w:r w:rsidR="00F202F8" w:rsidRPr="00CF293B">
        <w:rPr>
          <w:sz w:val="28"/>
          <w:szCs w:val="28"/>
        </w:rPr>
        <w:t xml:space="preserve"> индивидуальных консультирований.</w:t>
      </w:r>
    </w:p>
    <w:p w:rsidR="00AA7AAE" w:rsidRDefault="00AA7AAE" w:rsidP="00AA7AAE">
      <w:pPr>
        <w:pStyle w:val="a3"/>
        <w:ind w:left="284"/>
        <w:jc w:val="both"/>
        <w:rPr>
          <w:sz w:val="28"/>
          <w:szCs w:val="28"/>
        </w:rPr>
      </w:pPr>
      <w:r w:rsidRPr="00AA7AAE">
        <w:rPr>
          <w:sz w:val="28"/>
          <w:szCs w:val="28"/>
        </w:rPr>
        <w:t>57</w:t>
      </w:r>
      <w:r w:rsidR="009616BD" w:rsidRPr="00AA7AAE">
        <w:rPr>
          <w:sz w:val="28"/>
          <w:szCs w:val="28"/>
        </w:rPr>
        <w:t xml:space="preserve"> </w:t>
      </w:r>
      <w:r w:rsidR="00F202F8" w:rsidRPr="00AA7AAE">
        <w:rPr>
          <w:sz w:val="28"/>
          <w:szCs w:val="28"/>
        </w:rPr>
        <w:t>лекци</w:t>
      </w:r>
      <w:r w:rsidRPr="00AA7AAE">
        <w:rPr>
          <w:sz w:val="28"/>
          <w:szCs w:val="28"/>
        </w:rPr>
        <w:t>й</w:t>
      </w:r>
      <w:r w:rsidR="00F202F8" w:rsidRPr="00AA7AAE">
        <w:rPr>
          <w:sz w:val="28"/>
          <w:szCs w:val="28"/>
        </w:rPr>
        <w:t xml:space="preserve"> для взрослого населения</w:t>
      </w:r>
      <w:r w:rsidRPr="00AA7AAE">
        <w:rPr>
          <w:sz w:val="28"/>
          <w:szCs w:val="28"/>
        </w:rPr>
        <w:t xml:space="preserve"> и подростков</w:t>
      </w:r>
      <w:r w:rsidR="00F202F8" w:rsidRPr="00AA7AAE">
        <w:rPr>
          <w:sz w:val="28"/>
          <w:szCs w:val="28"/>
        </w:rPr>
        <w:t xml:space="preserve">, охвачено </w:t>
      </w:r>
      <w:r w:rsidR="009616BD" w:rsidRPr="00AA7AAE">
        <w:rPr>
          <w:sz w:val="28"/>
          <w:szCs w:val="28"/>
        </w:rPr>
        <w:t>1</w:t>
      </w:r>
      <w:r w:rsidRPr="00AA7AAE">
        <w:rPr>
          <w:sz w:val="28"/>
          <w:szCs w:val="28"/>
        </w:rPr>
        <w:t>177</w:t>
      </w:r>
      <w:r w:rsidR="00F202F8" w:rsidRPr="00AA7AAE">
        <w:rPr>
          <w:sz w:val="28"/>
          <w:szCs w:val="28"/>
        </w:rPr>
        <w:t xml:space="preserve"> чел.</w:t>
      </w:r>
      <w:r>
        <w:rPr>
          <w:sz w:val="28"/>
          <w:szCs w:val="28"/>
        </w:rPr>
        <w:t>;</w:t>
      </w:r>
      <w:r w:rsidR="00F202F8" w:rsidRPr="00AA7AAE">
        <w:rPr>
          <w:sz w:val="28"/>
          <w:szCs w:val="28"/>
        </w:rPr>
        <w:t xml:space="preserve"> </w:t>
      </w:r>
    </w:p>
    <w:p w:rsidR="00F202F8" w:rsidRPr="00AA7AAE" w:rsidRDefault="00AA7AAE" w:rsidP="00AA7AAE">
      <w:pPr>
        <w:pStyle w:val="a3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655</w:t>
      </w:r>
      <w:r w:rsidR="00F202F8" w:rsidRPr="00AA7AAE">
        <w:rPr>
          <w:sz w:val="28"/>
          <w:szCs w:val="28"/>
        </w:rPr>
        <w:t xml:space="preserve"> группов</w:t>
      </w:r>
      <w:r>
        <w:rPr>
          <w:sz w:val="28"/>
          <w:szCs w:val="28"/>
        </w:rPr>
        <w:t>ых</w:t>
      </w:r>
      <w:r w:rsidR="00F202F8" w:rsidRPr="00AA7AAE">
        <w:rPr>
          <w:sz w:val="28"/>
          <w:szCs w:val="28"/>
        </w:rPr>
        <w:t xml:space="preserve"> бесед, охвачено </w:t>
      </w:r>
      <w:r>
        <w:rPr>
          <w:sz w:val="28"/>
          <w:szCs w:val="28"/>
        </w:rPr>
        <w:t>7</w:t>
      </w:r>
      <w:r w:rsidR="009616BD" w:rsidRPr="00AA7AAE">
        <w:rPr>
          <w:sz w:val="28"/>
          <w:szCs w:val="28"/>
        </w:rPr>
        <w:t>1</w:t>
      </w:r>
      <w:r>
        <w:rPr>
          <w:sz w:val="28"/>
          <w:szCs w:val="28"/>
        </w:rPr>
        <w:t>20</w:t>
      </w:r>
      <w:r w:rsidR="00F202F8" w:rsidRPr="00AA7AAE">
        <w:rPr>
          <w:sz w:val="28"/>
          <w:szCs w:val="28"/>
        </w:rPr>
        <w:t xml:space="preserve"> чел.;</w:t>
      </w:r>
      <w:r w:rsidR="00F202F8" w:rsidRPr="00AA7AAE">
        <w:rPr>
          <w:sz w:val="28"/>
          <w:szCs w:val="28"/>
          <w:u w:val="single"/>
        </w:rPr>
        <w:t xml:space="preserve"> </w:t>
      </w:r>
    </w:p>
    <w:p w:rsidR="00F202F8" w:rsidRPr="00CF293B" w:rsidRDefault="00F202F8" w:rsidP="00256482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 xml:space="preserve">в </w:t>
      </w:r>
      <w:r w:rsidR="00AA7AAE">
        <w:rPr>
          <w:sz w:val="28"/>
          <w:szCs w:val="28"/>
        </w:rPr>
        <w:t>коридоре</w:t>
      </w:r>
      <w:r w:rsidRPr="00CF293B">
        <w:rPr>
          <w:sz w:val="28"/>
          <w:szCs w:val="28"/>
        </w:rPr>
        <w:t xml:space="preserve"> поликлинического отделения проведено </w:t>
      </w:r>
      <w:r w:rsidR="00AA7AAE">
        <w:rPr>
          <w:sz w:val="28"/>
          <w:szCs w:val="28"/>
        </w:rPr>
        <w:t>342</w:t>
      </w:r>
      <w:r w:rsidRPr="00CF293B">
        <w:rPr>
          <w:sz w:val="28"/>
          <w:szCs w:val="28"/>
        </w:rPr>
        <w:t xml:space="preserve">  демонстраци</w:t>
      </w:r>
      <w:r w:rsidR="00AA7AAE">
        <w:rPr>
          <w:sz w:val="28"/>
          <w:szCs w:val="28"/>
        </w:rPr>
        <w:t>и</w:t>
      </w:r>
      <w:r w:rsidRPr="00CF293B">
        <w:rPr>
          <w:sz w:val="28"/>
          <w:szCs w:val="28"/>
        </w:rPr>
        <w:t xml:space="preserve"> </w:t>
      </w:r>
      <w:proofErr w:type="spellStart"/>
      <w:r w:rsidRPr="00CF293B">
        <w:rPr>
          <w:sz w:val="28"/>
          <w:szCs w:val="28"/>
        </w:rPr>
        <w:t>видеосеансов</w:t>
      </w:r>
      <w:proofErr w:type="spellEnd"/>
      <w:r w:rsidRPr="00CF293B">
        <w:rPr>
          <w:sz w:val="28"/>
          <w:szCs w:val="28"/>
        </w:rPr>
        <w:t xml:space="preserve"> на тему профилактики заболеваний, ФЗОЖ, профилактики вредных привычек;</w:t>
      </w:r>
    </w:p>
    <w:p w:rsidR="00CC42FF" w:rsidRPr="00CF293B" w:rsidRDefault="00F202F8" w:rsidP="00256482">
      <w:pPr>
        <w:pStyle w:val="a3"/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CF293B">
        <w:rPr>
          <w:sz w:val="28"/>
          <w:szCs w:val="28"/>
        </w:rPr>
        <w:t>о</w:t>
      </w:r>
      <w:r w:rsidR="00D13D31" w:rsidRPr="00CF293B">
        <w:rPr>
          <w:sz w:val="28"/>
          <w:szCs w:val="28"/>
        </w:rPr>
        <w:t xml:space="preserve">рганизована работа </w:t>
      </w:r>
      <w:r w:rsidR="00AA7AAE">
        <w:rPr>
          <w:sz w:val="28"/>
          <w:szCs w:val="28"/>
        </w:rPr>
        <w:t>7</w:t>
      </w:r>
      <w:r w:rsidR="00D13D31" w:rsidRPr="00CF293B">
        <w:rPr>
          <w:sz w:val="28"/>
          <w:szCs w:val="28"/>
        </w:rPr>
        <w:t xml:space="preserve"> выставок информационно - образовательных и литературных мат</w:t>
      </w:r>
      <w:r w:rsidR="00D96A0A" w:rsidRPr="00CF293B">
        <w:rPr>
          <w:sz w:val="28"/>
          <w:szCs w:val="28"/>
        </w:rPr>
        <w:t xml:space="preserve">ериалов, охвачено </w:t>
      </w:r>
      <w:r w:rsidR="00AA7AAE">
        <w:rPr>
          <w:sz w:val="28"/>
          <w:szCs w:val="28"/>
        </w:rPr>
        <w:t>1090</w:t>
      </w:r>
      <w:r w:rsidR="00D96A0A" w:rsidRPr="00CF293B">
        <w:rPr>
          <w:sz w:val="28"/>
          <w:szCs w:val="28"/>
        </w:rPr>
        <w:t xml:space="preserve"> человек. </w:t>
      </w:r>
      <w:r w:rsidR="00D13D31" w:rsidRPr="00CF293B">
        <w:rPr>
          <w:sz w:val="28"/>
          <w:szCs w:val="28"/>
        </w:rPr>
        <w:t xml:space="preserve">Оформлено </w:t>
      </w:r>
      <w:r w:rsidR="00AA7AAE">
        <w:rPr>
          <w:sz w:val="28"/>
          <w:szCs w:val="28"/>
        </w:rPr>
        <w:t>34</w:t>
      </w:r>
      <w:r w:rsidRPr="00CF293B">
        <w:rPr>
          <w:sz w:val="28"/>
          <w:szCs w:val="28"/>
        </w:rPr>
        <w:t xml:space="preserve"> </w:t>
      </w:r>
      <w:proofErr w:type="gramStart"/>
      <w:r w:rsidR="00D13D31" w:rsidRPr="00CF293B">
        <w:rPr>
          <w:sz w:val="28"/>
          <w:szCs w:val="28"/>
        </w:rPr>
        <w:t>информационных</w:t>
      </w:r>
      <w:proofErr w:type="gramEnd"/>
      <w:r w:rsidR="00D13D31" w:rsidRPr="00CF293B">
        <w:rPr>
          <w:sz w:val="28"/>
          <w:szCs w:val="28"/>
        </w:rPr>
        <w:t xml:space="preserve"> стенд</w:t>
      </w:r>
      <w:r w:rsidR="00AA7AAE">
        <w:rPr>
          <w:sz w:val="28"/>
          <w:szCs w:val="28"/>
        </w:rPr>
        <w:t>а</w:t>
      </w:r>
      <w:r w:rsidR="00D13D31" w:rsidRPr="00CF293B">
        <w:rPr>
          <w:sz w:val="28"/>
          <w:szCs w:val="28"/>
        </w:rPr>
        <w:t>.</w:t>
      </w:r>
    </w:p>
    <w:p w:rsidR="008E2E2E" w:rsidRPr="00CF293B" w:rsidRDefault="007B012C" w:rsidP="001F2EAA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CF293B">
        <w:rPr>
          <w:sz w:val="28"/>
          <w:szCs w:val="28"/>
        </w:rPr>
        <w:t>По инициативе рай ЦГЭ в</w:t>
      </w:r>
      <w:r w:rsidR="00D96A0A" w:rsidRPr="00CF293B">
        <w:rPr>
          <w:sz w:val="28"/>
          <w:szCs w:val="28"/>
        </w:rPr>
        <w:t xml:space="preserve"> </w:t>
      </w:r>
      <w:proofErr w:type="spellStart"/>
      <w:r w:rsidR="00D96A0A" w:rsidRPr="00CF293B">
        <w:rPr>
          <w:sz w:val="28"/>
          <w:szCs w:val="28"/>
        </w:rPr>
        <w:t>Славгородском</w:t>
      </w:r>
      <w:proofErr w:type="spellEnd"/>
      <w:r w:rsidR="00D96A0A" w:rsidRPr="00CF293B">
        <w:rPr>
          <w:sz w:val="28"/>
          <w:szCs w:val="28"/>
        </w:rPr>
        <w:t xml:space="preserve"> районе с </w:t>
      </w:r>
      <w:r w:rsidR="008E2E2E" w:rsidRPr="00CF293B">
        <w:rPr>
          <w:sz w:val="28"/>
          <w:szCs w:val="28"/>
        </w:rPr>
        <w:t xml:space="preserve">2011 года действует запрет курения в зонах свободных от курения («Детский парк» по ул. Октябрьская, городской парк по ул. Ленинская и городской пляж – решение </w:t>
      </w:r>
      <w:proofErr w:type="spellStart"/>
      <w:r w:rsidR="008E2E2E" w:rsidRPr="00CF293B">
        <w:rPr>
          <w:sz w:val="28"/>
          <w:szCs w:val="28"/>
        </w:rPr>
        <w:t>Славгородского</w:t>
      </w:r>
      <w:proofErr w:type="spellEnd"/>
      <w:r w:rsidR="008E2E2E" w:rsidRPr="00CF293B">
        <w:rPr>
          <w:sz w:val="28"/>
          <w:szCs w:val="28"/>
        </w:rPr>
        <w:t xml:space="preserve"> РИК от 05.10.2011г. № 21-19), с 2017 года </w:t>
      </w:r>
      <w:r w:rsidR="005E4572" w:rsidRPr="00CF293B">
        <w:rPr>
          <w:sz w:val="28"/>
          <w:szCs w:val="28"/>
        </w:rPr>
        <w:t>объявлена</w:t>
      </w:r>
      <w:r w:rsidR="008E2E2E" w:rsidRPr="00CF293B">
        <w:rPr>
          <w:sz w:val="28"/>
          <w:szCs w:val="28"/>
        </w:rPr>
        <w:t xml:space="preserve"> зона «свободная от курения» на территории «Голубой Криницы</w:t>
      </w:r>
      <w:r w:rsidR="005E4572" w:rsidRPr="00CF293B">
        <w:rPr>
          <w:sz w:val="28"/>
          <w:szCs w:val="28"/>
        </w:rPr>
        <w:t xml:space="preserve">» - решение № 4-2 </w:t>
      </w:r>
      <w:r w:rsidRPr="00CF293B">
        <w:rPr>
          <w:sz w:val="28"/>
          <w:szCs w:val="28"/>
        </w:rPr>
        <w:t xml:space="preserve">03.02.2017г., в 2020 году решением </w:t>
      </w:r>
      <w:proofErr w:type="spellStart"/>
      <w:r w:rsidRPr="00CF293B">
        <w:rPr>
          <w:sz w:val="28"/>
          <w:szCs w:val="28"/>
        </w:rPr>
        <w:t>Славгородского</w:t>
      </w:r>
      <w:proofErr w:type="spellEnd"/>
      <w:r w:rsidRPr="00CF293B">
        <w:rPr>
          <w:sz w:val="28"/>
          <w:szCs w:val="28"/>
        </w:rPr>
        <w:t xml:space="preserve"> райисполкома</w:t>
      </w:r>
      <w:proofErr w:type="gramEnd"/>
      <w:r w:rsidRPr="00CF293B">
        <w:rPr>
          <w:sz w:val="28"/>
          <w:szCs w:val="28"/>
        </w:rPr>
        <w:t xml:space="preserve"> № 1-15  03.01.2020г. территория пляжа «Городское озеро»</w:t>
      </w:r>
      <w:r w:rsidR="008E2E2E" w:rsidRPr="00CF293B">
        <w:rPr>
          <w:sz w:val="28"/>
          <w:szCs w:val="28"/>
        </w:rPr>
        <w:t xml:space="preserve"> </w:t>
      </w:r>
      <w:r w:rsidR="00AA7AAE">
        <w:rPr>
          <w:sz w:val="28"/>
          <w:szCs w:val="28"/>
        </w:rPr>
        <w:t>объявлена</w:t>
      </w:r>
      <w:r w:rsidRPr="00CF293B">
        <w:rPr>
          <w:sz w:val="28"/>
          <w:szCs w:val="28"/>
        </w:rPr>
        <w:t xml:space="preserve"> зоной свободной от курения с установкой запрещающих знаков и профи</w:t>
      </w:r>
      <w:r w:rsidR="00D97AA0" w:rsidRPr="00CF293B">
        <w:rPr>
          <w:sz w:val="28"/>
          <w:szCs w:val="28"/>
        </w:rPr>
        <w:t>л</w:t>
      </w:r>
      <w:r w:rsidRPr="00CF293B">
        <w:rPr>
          <w:sz w:val="28"/>
          <w:szCs w:val="28"/>
        </w:rPr>
        <w:t xml:space="preserve">актической информацией на </w:t>
      </w:r>
      <w:r w:rsidR="00D97AA0" w:rsidRPr="00CF293B">
        <w:rPr>
          <w:sz w:val="28"/>
          <w:szCs w:val="28"/>
        </w:rPr>
        <w:t>информац</w:t>
      </w:r>
      <w:r w:rsidR="005E4572" w:rsidRPr="00CF293B">
        <w:rPr>
          <w:sz w:val="28"/>
          <w:szCs w:val="28"/>
        </w:rPr>
        <w:t>и</w:t>
      </w:r>
      <w:r w:rsidR="00D97AA0" w:rsidRPr="00CF293B">
        <w:rPr>
          <w:sz w:val="28"/>
          <w:szCs w:val="28"/>
        </w:rPr>
        <w:t>онных щитах</w:t>
      </w:r>
      <w:r w:rsidRPr="00CF293B">
        <w:rPr>
          <w:sz w:val="28"/>
          <w:szCs w:val="28"/>
        </w:rPr>
        <w:t xml:space="preserve">. </w:t>
      </w:r>
      <w:r w:rsidR="008E2E2E" w:rsidRPr="00CF293B">
        <w:rPr>
          <w:sz w:val="28"/>
          <w:szCs w:val="28"/>
        </w:rPr>
        <w:t xml:space="preserve">Специалистами </w:t>
      </w:r>
      <w:r w:rsidR="008E2E2E" w:rsidRPr="00CF293B">
        <w:rPr>
          <w:sz w:val="28"/>
          <w:szCs w:val="28"/>
        </w:rPr>
        <w:lastRenderedPageBreak/>
        <w:t>УЗ «</w:t>
      </w:r>
      <w:proofErr w:type="spellStart"/>
      <w:r w:rsidR="008E2E2E" w:rsidRPr="00CF293B">
        <w:rPr>
          <w:sz w:val="28"/>
          <w:szCs w:val="28"/>
        </w:rPr>
        <w:t>Славгородский</w:t>
      </w:r>
      <w:proofErr w:type="spellEnd"/>
      <w:r w:rsidR="008E2E2E" w:rsidRPr="00CF293B">
        <w:rPr>
          <w:sz w:val="28"/>
          <w:szCs w:val="28"/>
        </w:rPr>
        <w:t xml:space="preserve"> рай ЦГЭ» </w:t>
      </w:r>
      <w:r w:rsidR="005E4572" w:rsidRPr="00CF293B">
        <w:rPr>
          <w:bCs/>
          <w:sz w:val="28"/>
          <w:szCs w:val="28"/>
        </w:rPr>
        <w:t>мониторингом по вопросу соблюдения запрета курения на рабочих местах</w:t>
      </w:r>
      <w:r w:rsidR="005E4572" w:rsidRPr="00CF293B">
        <w:rPr>
          <w:sz w:val="28"/>
          <w:szCs w:val="28"/>
        </w:rPr>
        <w:t xml:space="preserve"> </w:t>
      </w:r>
      <w:r w:rsidR="008E2E2E" w:rsidRPr="00CF293B">
        <w:rPr>
          <w:sz w:val="28"/>
          <w:szCs w:val="28"/>
        </w:rPr>
        <w:t>обеспечива</w:t>
      </w:r>
      <w:r w:rsidR="005E4572" w:rsidRPr="00CF293B">
        <w:rPr>
          <w:sz w:val="28"/>
          <w:szCs w:val="28"/>
        </w:rPr>
        <w:t>ет</w:t>
      </w:r>
      <w:r w:rsidR="008E2E2E" w:rsidRPr="00CF293B">
        <w:rPr>
          <w:sz w:val="28"/>
          <w:szCs w:val="28"/>
        </w:rPr>
        <w:t xml:space="preserve">ся </w:t>
      </w:r>
      <w:proofErr w:type="gramStart"/>
      <w:r w:rsidR="008E2E2E" w:rsidRPr="00CF293B">
        <w:rPr>
          <w:sz w:val="28"/>
          <w:szCs w:val="28"/>
        </w:rPr>
        <w:t>контроль за</w:t>
      </w:r>
      <w:proofErr w:type="gramEnd"/>
      <w:r w:rsidR="008E2E2E" w:rsidRPr="00CF293B">
        <w:rPr>
          <w:sz w:val="28"/>
          <w:szCs w:val="28"/>
        </w:rPr>
        <w:t xml:space="preserve"> соблюдением требований законодательства Республики Беларус</w:t>
      </w:r>
      <w:r w:rsidR="005E4572" w:rsidRPr="00CF293B">
        <w:rPr>
          <w:sz w:val="28"/>
          <w:szCs w:val="28"/>
        </w:rPr>
        <w:t xml:space="preserve">ь по борьбе с </w:t>
      </w:r>
      <w:proofErr w:type="spellStart"/>
      <w:r w:rsidR="005E4572" w:rsidRPr="00CF293B">
        <w:rPr>
          <w:sz w:val="28"/>
          <w:szCs w:val="28"/>
        </w:rPr>
        <w:t>табакокурением</w:t>
      </w:r>
      <w:proofErr w:type="spellEnd"/>
      <w:r w:rsidR="008E2E2E" w:rsidRPr="00CF293B">
        <w:rPr>
          <w:bCs/>
          <w:sz w:val="28"/>
          <w:szCs w:val="28"/>
        </w:rPr>
        <w:t>.</w:t>
      </w:r>
      <w:r w:rsidR="006D0262" w:rsidRPr="00CF293B">
        <w:rPr>
          <w:sz w:val="28"/>
          <w:szCs w:val="28"/>
        </w:rPr>
        <w:t xml:space="preserve"> </w:t>
      </w:r>
      <w:r w:rsidR="00AA7AAE">
        <w:rPr>
          <w:bCs/>
          <w:sz w:val="28"/>
          <w:szCs w:val="28"/>
        </w:rPr>
        <w:t xml:space="preserve">За </w:t>
      </w:r>
      <w:r w:rsidR="006D0262" w:rsidRPr="00CF293B">
        <w:rPr>
          <w:bCs/>
          <w:sz w:val="28"/>
          <w:szCs w:val="28"/>
        </w:rPr>
        <w:t xml:space="preserve"> </w:t>
      </w:r>
      <w:r w:rsidR="00AA7AAE">
        <w:rPr>
          <w:bCs/>
          <w:sz w:val="28"/>
          <w:szCs w:val="28"/>
        </w:rPr>
        <w:t xml:space="preserve">истекший период </w:t>
      </w:r>
      <w:r w:rsidR="006D0262" w:rsidRPr="00CF293B">
        <w:rPr>
          <w:bCs/>
          <w:sz w:val="28"/>
          <w:szCs w:val="28"/>
        </w:rPr>
        <w:t>20</w:t>
      </w:r>
      <w:r w:rsidR="00F202F8" w:rsidRPr="00CF293B">
        <w:rPr>
          <w:bCs/>
          <w:sz w:val="28"/>
          <w:szCs w:val="28"/>
        </w:rPr>
        <w:t>2</w:t>
      </w:r>
      <w:r w:rsidR="00AA7AAE">
        <w:rPr>
          <w:bCs/>
          <w:sz w:val="28"/>
          <w:szCs w:val="28"/>
        </w:rPr>
        <w:t>2</w:t>
      </w:r>
      <w:r w:rsidR="006D0262" w:rsidRPr="00CF293B">
        <w:rPr>
          <w:bCs/>
          <w:sz w:val="28"/>
          <w:szCs w:val="28"/>
        </w:rPr>
        <w:t xml:space="preserve"> год</w:t>
      </w:r>
      <w:r w:rsidR="00AA7AAE">
        <w:rPr>
          <w:bCs/>
          <w:sz w:val="28"/>
          <w:szCs w:val="28"/>
        </w:rPr>
        <w:t>а</w:t>
      </w:r>
      <w:r w:rsidR="006D0262" w:rsidRPr="00CF293B">
        <w:rPr>
          <w:bCs/>
          <w:sz w:val="28"/>
          <w:szCs w:val="28"/>
        </w:rPr>
        <w:t xml:space="preserve"> </w:t>
      </w:r>
      <w:r w:rsidR="006D0262" w:rsidRPr="00CF293B">
        <w:rPr>
          <w:sz w:val="28"/>
          <w:szCs w:val="28"/>
        </w:rPr>
        <w:t>мониторингами охвачен</w:t>
      </w:r>
      <w:r w:rsidR="00AF2F2F" w:rsidRPr="00CF293B">
        <w:rPr>
          <w:sz w:val="28"/>
          <w:szCs w:val="28"/>
        </w:rPr>
        <w:t>о</w:t>
      </w:r>
      <w:r w:rsidR="006D0262" w:rsidRPr="00CF293B">
        <w:rPr>
          <w:sz w:val="28"/>
          <w:szCs w:val="28"/>
        </w:rPr>
        <w:t xml:space="preserve"> </w:t>
      </w:r>
      <w:r w:rsidR="00AA7AAE">
        <w:rPr>
          <w:sz w:val="28"/>
          <w:szCs w:val="28"/>
        </w:rPr>
        <w:t>387</w:t>
      </w:r>
      <w:r w:rsidR="00D70B58" w:rsidRPr="00CF293B">
        <w:rPr>
          <w:sz w:val="28"/>
          <w:szCs w:val="28"/>
        </w:rPr>
        <w:t xml:space="preserve"> объект</w:t>
      </w:r>
      <w:r w:rsidR="00AF2F2F" w:rsidRPr="00CF293B">
        <w:rPr>
          <w:sz w:val="28"/>
          <w:szCs w:val="28"/>
        </w:rPr>
        <w:t>ов</w:t>
      </w:r>
      <w:r w:rsidR="00D70B58" w:rsidRPr="00CF293B">
        <w:rPr>
          <w:sz w:val="28"/>
          <w:szCs w:val="28"/>
        </w:rPr>
        <w:t>, наложено</w:t>
      </w:r>
      <w:r w:rsidR="00875DB1">
        <w:rPr>
          <w:sz w:val="28"/>
          <w:szCs w:val="28"/>
        </w:rPr>
        <w:t xml:space="preserve"> 11</w:t>
      </w:r>
      <w:r w:rsidR="00D70B58" w:rsidRPr="00CF293B">
        <w:rPr>
          <w:sz w:val="28"/>
          <w:szCs w:val="28"/>
        </w:rPr>
        <w:t xml:space="preserve"> штраф</w:t>
      </w:r>
      <w:r w:rsidR="00AF2F2F" w:rsidRPr="00CF293B">
        <w:rPr>
          <w:sz w:val="28"/>
          <w:szCs w:val="28"/>
        </w:rPr>
        <w:t>ов</w:t>
      </w:r>
      <w:r w:rsidR="00D70B58" w:rsidRPr="00CF293B">
        <w:rPr>
          <w:sz w:val="28"/>
          <w:szCs w:val="28"/>
        </w:rPr>
        <w:t xml:space="preserve"> на сумму </w:t>
      </w:r>
      <w:r w:rsidR="00AA7AAE">
        <w:rPr>
          <w:sz w:val="28"/>
          <w:szCs w:val="28"/>
        </w:rPr>
        <w:t>896</w:t>
      </w:r>
      <w:r w:rsidR="00D70B58" w:rsidRPr="00CF293B">
        <w:rPr>
          <w:sz w:val="28"/>
          <w:szCs w:val="28"/>
        </w:rPr>
        <w:t xml:space="preserve"> рублей.</w:t>
      </w:r>
    </w:p>
    <w:p w:rsidR="004D5497" w:rsidRDefault="004D5497" w:rsidP="00687DC8">
      <w:pPr>
        <w:pStyle w:val="a3"/>
        <w:ind w:firstLine="284"/>
        <w:jc w:val="center"/>
        <w:rPr>
          <w:b/>
          <w:i/>
          <w:sz w:val="28"/>
          <w:szCs w:val="28"/>
        </w:rPr>
      </w:pPr>
    </w:p>
    <w:p w:rsidR="00687DC8" w:rsidRDefault="004A5AA5" w:rsidP="00687DC8">
      <w:pPr>
        <w:pStyle w:val="a3"/>
        <w:ind w:firstLine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Аналитическая записка по реализации</w:t>
      </w:r>
      <w:r w:rsidR="00687DC8">
        <w:rPr>
          <w:b/>
          <w:i/>
          <w:sz w:val="28"/>
          <w:szCs w:val="28"/>
        </w:rPr>
        <w:t xml:space="preserve"> проекта «Здоровые города и поселки» на  территории </w:t>
      </w:r>
      <w:proofErr w:type="spellStart"/>
      <w:r w:rsidR="00687DC8">
        <w:rPr>
          <w:b/>
          <w:i/>
          <w:sz w:val="28"/>
          <w:szCs w:val="28"/>
        </w:rPr>
        <w:t>Лопатичского</w:t>
      </w:r>
      <w:proofErr w:type="spellEnd"/>
      <w:r w:rsidR="00687DC8">
        <w:rPr>
          <w:b/>
          <w:i/>
          <w:sz w:val="28"/>
          <w:szCs w:val="28"/>
        </w:rPr>
        <w:t xml:space="preserve"> </w:t>
      </w:r>
      <w:proofErr w:type="spellStart"/>
      <w:r w:rsidR="00687DC8">
        <w:rPr>
          <w:b/>
          <w:i/>
          <w:sz w:val="28"/>
          <w:szCs w:val="28"/>
        </w:rPr>
        <w:t>сельисполкома</w:t>
      </w:r>
      <w:proofErr w:type="spellEnd"/>
    </w:p>
    <w:p w:rsidR="00AA7AAE" w:rsidRPr="00CF293B" w:rsidRDefault="00AA7AAE" w:rsidP="00AA7AAE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23.11.2022г. Распоряжением № 169-р </w:t>
      </w:r>
      <w:proofErr w:type="spellStart"/>
      <w:r>
        <w:rPr>
          <w:sz w:val="28"/>
          <w:szCs w:val="28"/>
        </w:rPr>
        <w:t>Славгородского</w:t>
      </w:r>
      <w:proofErr w:type="spellEnd"/>
      <w:r>
        <w:rPr>
          <w:sz w:val="28"/>
          <w:szCs w:val="28"/>
        </w:rPr>
        <w:t xml:space="preserve"> районного исполнительного комитета утвержден комплексный план основных мероприятий по реализации в 2023-2025 годах на территории </w:t>
      </w:r>
      <w:proofErr w:type="spellStart"/>
      <w:r>
        <w:rPr>
          <w:sz w:val="28"/>
          <w:szCs w:val="28"/>
        </w:rPr>
        <w:t>Лопатичского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Славгородского</w:t>
      </w:r>
      <w:proofErr w:type="spellEnd"/>
      <w:r>
        <w:rPr>
          <w:sz w:val="28"/>
          <w:szCs w:val="28"/>
        </w:rPr>
        <w:t xml:space="preserve"> района проекта «Здоровые поселки», назначены ответственные исполнители (копия прилагается). 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D701E2">
        <w:rPr>
          <w:sz w:val="28"/>
          <w:szCs w:val="28"/>
        </w:rPr>
        <w:t>Согласно</w:t>
      </w:r>
      <w:proofErr w:type="gramEnd"/>
      <w:r w:rsidRPr="00D701E2">
        <w:rPr>
          <w:sz w:val="28"/>
          <w:szCs w:val="28"/>
        </w:rPr>
        <w:t xml:space="preserve"> предварительного сбора информации на территории </w:t>
      </w:r>
      <w:proofErr w:type="spellStart"/>
      <w:r w:rsidRPr="00D701E2">
        <w:rPr>
          <w:sz w:val="28"/>
          <w:szCs w:val="28"/>
        </w:rPr>
        <w:t>Лопатичского</w:t>
      </w:r>
      <w:proofErr w:type="spellEnd"/>
      <w:r w:rsidRPr="00D701E2">
        <w:rPr>
          <w:sz w:val="28"/>
          <w:szCs w:val="28"/>
        </w:rPr>
        <w:t xml:space="preserve"> сельского исполнительного комитета сложилась благоприятная обстановка для продвижения профилактического проекта «Здоровые поселки».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Центром сельсовета является </w:t>
      </w:r>
      <w:proofErr w:type="spellStart"/>
      <w:r w:rsidRPr="00D701E2">
        <w:rPr>
          <w:sz w:val="28"/>
          <w:szCs w:val="28"/>
        </w:rPr>
        <w:t>агрогородок</w:t>
      </w:r>
      <w:proofErr w:type="spellEnd"/>
      <w:r w:rsidRPr="00D701E2">
        <w:rPr>
          <w:sz w:val="28"/>
          <w:szCs w:val="28"/>
        </w:rPr>
        <w:t xml:space="preserve"> </w:t>
      </w:r>
      <w:proofErr w:type="spellStart"/>
      <w:r w:rsidRPr="00D701E2">
        <w:rPr>
          <w:sz w:val="28"/>
          <w:szCs w:val="28"/>
        </w:rPr>
        <w:t>Лопатичи</w:t>
      </w:r>
      <w:proofErr w:type="spellEnd"/>
      <w:r w:rsidRPr="00D701E2">
        <w:rPr>
          <w:sz w:val="28"/>
          <w:szCs w:val="28"/>
        </w:rPr>
        <w:t>. В жилом фонде имеется 566 домов, из них: на праве частной собственности – 452, на балансе ОАО</w:t>
      </w:r>
      <w:r>
        <w:rPr>
          <w:sz w:val="28"/>
          <w:szCs w:val="28"/>
        </w:rPr>
        <w:t xml:space="preserve"> </w:t>
      </w:r>
      <w:r w:rsidRPr="00D701E2">
        <w:rPr>
          <w:sz w:val="28"/>
          <w:szCs w:val="28"/>
        </w:rPr>
        <w:t>- 103, на балансе УКП «</w:t>
      </w:r>
      <w:proofErr w:type="spellStart"/>
      <w:r w:rsidRPr="00D701E2">
        <w:rPr>
          <w:sz w:val="28"/>
          <w:szCs w:val="28"/>
        </w:rPr>
        <w:t>Жилкомхоз</w:t>
      </w:r>
      <w:proofErr w:type="spellEnd"/>
      <w:r w:rsidRPr="00D701E2">
        <w:rPr>
          <w:sz w:val="28"/>
          <w:szCs w:val="28"/>
        </w:rPr>
        <w:t xml:space="preserve">» - 11. Проложено 43,3 км водопровода, действуют 135 водоразборных колонок, 21 шахтный колодец, 5 резервных </w:t>
      </w:r>
      <w:proofErr w:type="spellStart"/>
      <w:r w:rsidRPr="00D701E2">
        <w:rPr>
          <w:sz w:val="28"/>
          <w:szCs w:val="28"/>
        </w:rPr>
        <w:t>мелкотрубчатых</w:t>
      </w:r>
      <w:proofErr w:type="spellEnd"/>
      <w:r w:rsidRPr="00D701E2">
        <w:rPr>
          <w:sz w:val="28"/>
          <w:szCs w:val="28"/>
        </w:rPr>
        <w:t xml:space="preserve"> скважин.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Большая часть трудоспособного населения работает в ОАО «</w:t>
      </w:r>
      <w:proofErr w:type="spellStart"/>
      <w:r w:rsidRPr="00D701E2">
        <w:rPr>
          <w:sz w:val="28"/>
          <w:szCs w:val="28"/>
        </w:rPr>
        <w:t>Железинский</w:t>
      </w:r>
      <w:proofErr w:type="spellEnd"/>
      <w:r w:rsidRPr="00D701E2">
        <w:rPr>
          <w:sz w:val="28"/>
          <w:szCs w:val="28"/>
        </w:rPr>
        <w:t xml:space="preserve"> АГРО» и в ОАО «Лесная Агро»».</w:t>
      </w:r>
      <w:r w:rsidRPr="00D701E2">
        <w:rPr>
          <w:sz w:val="28"/>
          <w:szCs w:val="28"/>
        </w:rPr>
        <w:tab/>
        <w:t>Около 28 процентов трудоспособного населения работает в социальной сфере и социальном обслуживании населения.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В </w:t>
      </w:r>
      <w:proofErr w:type="spellStart"/>
      <w:r w:rsidRPr="00D701E2">
        <w:rPr>
          <w:sz w:val="28"/>
          <w:szCs w:val="28"/>
        </w:rPr>
        <w:t>агрогородке</w:t>
      </w:r>
      <w:proofErr w:type="spellEnd"/>
      <w:r w:rsidRPr="00D701E2">
        <w:rPr>
          <w:sz w:val="28"/>
          <w:szCs w:val="28"/>
        </w:rPr>
        <w:t xml:space="preserve"> </w:t>
      </w:r>
      <w:proofErr w:type="spellStart"/>
      <w:r w:rsidRPr="00D701E2">
        <w:rPr>
          <w:sz w:val="28"/>
          <w:szCs w:val="28"/>
        </w:rPr>
        <w:t>Лопатичи</w:t>
      </w:r>
      <w:proofErr w:type="spellEnd"/>
      <w:r>
        <w:rPr>
          <w:sz w:val="28"/>
          <w:szCs w:val="28"/>
        </w:rPr>
        <w:t xml:space="preserve"> расположены следующие объекты</w:t>
      </w:r>
      <w:r w:rsidRPr="00D701E2">
        <w:rPr>
          <w:sz w:val="28"/>
          <w:szCs w:val="28"/>
        </w:rPr>
        <w:t xml:space="preserve">: </w:t>
      </w:r>
      <w:proofErr w:type="gramStart"/>
      <w:r w:rsidRPr="00D701E2">
        <w:rPr>
          <w:sz w:val="28"/>
          <w:szCs w:val="28"/>
        </w:rPr>
        <w:t>ОАО «</w:t>
      </w:r>
      <w:proofErr w:type="spellStart"/>
      <w:r w:rsidRPr="00D701E2">
        <w:rPr>
          <w:sz w:val="28"/>
          <w:szCs w:val="28"/>
        </w:rPr>
        <w:t>Железинский</w:t>
      </w:r>
      <w:proofErr w:type="spellEnd"/>
      <w:r w:rsidRPr="00D701E2">
        <w:rPr>
          <w:sz w:val="28"/>
          <w:szCs w:val="28"/>
        </w:rPr>
        <w:t xml:space="preserve"> АГРО», сельский Совет, Государственное учреждение образования «</w:t>
      </w:r>
      <w:proofErr w:type="spellStart"/>
      <w:r w:rsidRPr="00D701E2">
        <w:rPr>
          <w:sz w:val="28"/>
          <w:szCs w:val="28"/>
        </w:rPr>
        <w:t>Лопатичская</w:t>
      </w:r>
      <w:proofErr w:type="spellEnd"/>
      <w:r w:rsidRPr="00D701E2">
        <w:rPr>
          <w:sz w:val="28"/>
          <w:szCs w:val="28"/>
        </w:rPr>
        <w:t xml:space="preserve"> средняя школа», ГУО «</w:t>
      </w:r>
      <w:proofErr w:type="spellStart"/>
      <w:r w:rsidRPr="00D701E2">
        <w:rPr>
          <w:sz w:val="28"/>
          <w:szCs w:val="28"/>
        </w:rPr>
        <w:t>Лопатичский</w:t>
      </w:r>
      <w:proofErr w:type="spellEnd"/>
      <w:r w:rsidRPr="00D701E2">
        <w:rPr>
          <w:sz w:val="28"/>
          <w:szCs w:val="28"/>
        </w:rPr>
        <w:t xml:space="preserve"> ясли-сад», сельский дом культуры, сельская библиотека, почтовое отделение, магазин, закусочная, молочно-товарный комплекс, зерносклад, мастерские, ФАП, телефонная станция, отделение дневного пребывания для граждан пожилого возраста, пожарно-</w:t>
      </w:r>
      <w:proofErr w:type="spellStart"/>
      <w:r w:rsidRPr="00D701E2">
        <w:rPr>
          <w:sz w:val="28"/>
          <w:szCs w:val="28"/>
        </w:rPr>
        <w:t>аварийно</w:t>
      </w:r>
      <w:proofErr w:type="spellEnd"/>
      <w:r w:rsidRPr="00D701E2">
        <w:rPr>
          <w:sz w:val="28"/>
          <w:szCs w:val="28"/>
        </w:rPr>
        <w:t xml:space="preserve"> спасательный пункт, ГЛХУ «Чаусский лесхоз» </w:t>
      </w:r>
      <w:proofErr w:type="spellStart"/>
      <w:r w:rsidRPr="00D701E2">
        <w:rPr>
          <w:sz w:val="28"/>
          <w:szCs w:val="28"/>
        </w:rPr>
        <w:t>Лопатичское</w:t>
      </w:r>
      <w:proofErr w:type="spellEnd"/>
      <w:r w:rsidRPr="00D701E2">
        <w:rPr>
          <w:sz w:val="28"/>
          <w:szCs w:val="28"/>
        </w:rPr>
        <w:t xml:space="preserve"> лесничество.</w:t>
      </w:r>
      <w:proofErr w:type="gramEnd"/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агрогородке</w:t>
      </w:r>
      <w:proofErr w:type="spellEnd"/>
      <w:r>
        <w:rPr>
          <w:sz w:val="28"/>
          <w:szCs w:val="28"/>
        </w:rPr>
        <w:t xml:space="preserve"> Лесная -</w:t>
      </w:r>
      <w:r w:rsidRPr="00D701E2">
        <w:rPr>
          <w:sz w:val="28"/>
          <w:szCs w:val="28"/>
        </w:rPr>
        <w:t xml:space="preserve"> ОАО «Лесная Агро», телефонная станция, магазин, амбулатория врача общей практики, почтовое отделение, сельская библиотека-музей, сельский дом культуры, Свято-Петро-Павловский храм, ГУО «</w:t>
      </w:r>
      <w:proofErr w:type="spellStart"/>
      <w:r w:rsidRPr="00D701E2">
        <w:rPr>
          <w:sz w:val="28"/>
          <w:szCs w:val="28"/>
        </w:rPr>
        <w:t>Леснянский</w:t>
      </w:r>
      <w:proofErr w:type="spellEnd"/>
      <w:r w:rsidRPr="00D701E2">
        <w:rPr>
          <w:sz w:val="28"/>
          <w:szCs w:val="28"/>
        </w:rPr>
        <w:t xml:space="preserve"> УПК детский сад - начальная школа», физкультурно-спортивный комплекс,  молочно-товарный комплекс, зерносклад, мастерские, ГЛХУ «</w:t>
      </w:r>
      <w:proofErr w:type="spellStart"/>
      <w:r w:rsidRPr="00D701E2">
        <w:rPr>
          <w:sz w:val="28"/>
          <w:szCs w:val="28"/>
        </w:rPr>
        <w:t>Чериковский</w:t>
      </w:r>
      <w:proofErr w:type="spellEnd"/>
      <w:r w:rsidRPr="00D701E2">
        <w:rPr>
          <w:sz w:val="28"/>
          <w:szCs w:val="28"/>
        </w:rPr>
        <w:t xml:space="preserve"> лесхоз» </w:t>
      </w:r>
      <w:proofErr w:type="spellStart"/>
      <w:r w:rsidRPr="00D701E2">
        <w:rPr>
          <w:sz w:val="28"/>
          <w:szCs w:val="28"/>
        </w:rPr>
        <w:t>Леснянское</w:t>
      </w:r>
      <w:proofErr w:type="spellEnd"/>
      <w:r w:rsidRPr="00D701E2">
        <w:rPr>
          <w:sz w:val="28"/>
          <w:szCs w:val="28"/>
        </w:rPr>
        <w:t xml:space="preserve"> лесничество.</w:t>
      </w:r>
      <w:proofErr w:type="gramEnd"/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ab/>
        <w:t xml:space="preserve">В </w:t>
      </w:r>
      <w:proofErr w:type="spellStart"/>
      <w:r w:rsidRPr="00D701E2">
        <w:rPr>
          <w:sz w:val="28"/>
          <w:szCs w:val="28"/>
        </w:rPr>
        <w:t>д</w:t>
      </w:r>
      <w:proofErr w:type="gramStart"/>
      <w:r w:rsidRPr="00D701E2">
        <w:rPr>
          <w:sz w:val="28"/>
          <w:szCs w:val="28"/>
        </w:rPr>
        <w:t>.Х</w:t>
      </w:r>
      <w:proofErr w:type="gramEnd"/>
      <w:r w:rsidRPr="00D701E2">
        <w:rPr>
          <w:sz w:val="28"/>
          <w:szCs w:val="28"/>
        </w:rPr>
        <w:t>воростяны</w:t>
      </w:r>
      <w:proofErr w:type="spellEnd"/>
      <w:r w:rsidRPr="00D701E2">
        <w:rPr>
          <w:sz w:val="28"/>
          <w:szCs w:val="28"/>
        </w:rPr>
        <w:t>: магазин, сельская библиотека-клуб.</w:t>
      </w:r>
    </w:p>
    <w:p w:rsidR="00687DC8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  Торговое обслуживание населенных пунктов осуществляет 4 магазина в </w:t>
      </w:r>
      <w:proofErr w:type="spellStart"/>
      <w:r w:rsidRPr="00D701E2">
        <w:rPr>
          <w:sz w:val="28"/>
          <w:szCs w:val="28"/>
        </w:rPr>
        <w:t>агрогородках</w:t>
      </w:r>
      <w:proofErr w:type="spellEnd"/>
      <w:r w:rsidRPr="00D701E2">
        <w:rPr>
          <w:sz w:val="28"/>
          <w:szCs w:val="28"/>
        </w:rPr>
        <w:t xml:space="preserve"> и деревнях</w:t>
      </w:r>
      <w:r>
        <w:rPr>
          <w:sz w:val="28"/>
          <w:szCs w:val="28"/>
        </w:rPr>
        <w:t>:</w:t>
      </w:r>
      <w:r w:rsidRPr="00D701E2">
        <w:rPr>
          <w:sz w:val="28"/>
          <w:szCs w:val="28"/>
        </w:rPr>
        <w:t xml:space="preserve"> </w:t>
      </w:r>
      <w:proofErr w:type="spellStart"/>
      <w:r w:rsidRPr="00D701E2">
        <w:rPr>
          <w:sz w:val="28"/>
          <w:szCs w:val="28"/>
        </w:rPr>
        <w:t>Лопатичи</w:t>
      </w:r>
      <w:proofErr w:type="spellEnd"/>
      <w:r w:rsidRPr="00D701E2">
        <w:rPr>
          <w:sz w:val="28"/>
          <w:szCs w:val="28"/>
        </w:rPr>
        <w:t xml:space="preserve">, </w:t>
      </w:r>
      <w:proofErr w:type="gramStart"/>
      <w:r w:rsidRPr="00D701E2">
        <w:rPr>
          <w:sz w:val="28"/>
          <w:szCs w:val="28"/>
        </w:rPr>
        <w:t>Лесная</w:t>
      </w:r>
      <w:proofErr w:type="gramEnd"/>
      <w:r w:rsidRPr="00D701E2">
        <w:rPr>
          <w:sz w:val="28"/>
          <w:szCs w:val="28"/>
        </w:rPr>
        <w:t xml:space="preserve">, Рабовичи и </w:t>
      </w:r>
      <w:proofErr w:type="spellStart"/>
      <w:r w:rsidRPr="00D701E2">
        <w:rPr>
          <w:sz w:val="28"/>
          <w:szCs w:val="28"/>
        </w:rPr>
        <w:t>Хворостяны</w:t>
      </w:r>
      <w:proofErr w:type="spellEnd"/>
      <w:r w:rsidRPr="00D701E2">
        <w:rPr>
          <w:sz w:val="28"/>
          <w:szCs w:val="28"/>
        </w:rPr>
        <w:t>.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</w:p>
    <w:p w:rsidR="00687DC8" w:rsidRPr="00D701E2" w:rsidRDefault="00687DC8" w:rsidP="00687DC8">
      <w:pPr>
        <w:pStyle w:val="a3"/>
        <w:jc w:val="center"/>
        <w:rPr>
          <w:b/>
          <w:i/>
          <w:sz w:val="28"/>
          <w:szCs w:val="28"/>
        </w:rPr>
      </w:pPr>
      <w:r w:rsidRPr="00D701E2">
        <w:rPr>
          <w:b/>
          <w:i/>
          <w:sz w:val="28"/>
          <w:szCs w:val="28"/>
        </w:rPr>
        <w:lastRenderedPageBreak/>
        <w:t>Медико-демографические показатели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На территории </w:t>
      </w:r>
      <w:proofErr w:type="spellStart"/>
      <w:r w:rsidRPr="00D701E2">
        <w:rPr>
          <w:sz w:val="28"/>
          <w:szCs w:val="28"/>
        </w:rPr>
        <w:t>сельисполкома</w:t>
      </w:r>
      <w:proofErr w:type="spellEnd"/>
      <w:r w:rsidRPr="00D701E2">
        <w:rPr>
          <w:sz w:val="28"/>
          <w:szCs w:val="28"/>
        </w:rPr>
        <w:t xml:space="preserve"> расположены 14 населенных пунктов, из них 2 </w:t>
      </w:r>
      <w:proofErr w:type="spellStart"/>
      <w:r w:rsidRPr="00D701E2">
        <w:rPr>
          <w:sz w:val="28"/>
          <w:szCs w:val="28"/>
        </w:rPr>
        <w:t>агрогородка</w:t>
      </w:r>
      <w:proofErr w:type="spellEnd"/>
      <w:r w:rsidRPr="00D701E2">
        <w:rPr>
          <w:sz w:val="28"/>
          <w:szCs w:val="28"/>
        </w:rPr>
        <w:t xml:space="preserve">: </w:t>
      </w:r>
      <w:proofErr w:type="spellStart"/>
      <w:r w:rsidRPr="00D701E2">
        <w:rPr>
          <w:sz w:val="28"/>
          <w:szCs w:val="28"/>
        </w:rPr>
        <w:t>Лопатичи</w:t>
      </w:r>
      <w:proofErr w:type="spellEnd"/>
      <w:r w:rsidRPr="00D701E2">
        <w:rPr>
          <w:sz w:val="28"/>
          <w:szCs w:val="28"/>
        </w:rPr>
        <w:t xml:space="preserve"> и Лесная. Численность населения Совета на 1 января 2022 года составила  1007 человек (в 2020 году – 1047 человек), из них: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- трудоспособного населения – 598 чел. (59,3 %), в 2020 году – 610 чел. (58,2%);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- пенсионеров –288 чел. (28,6%), в 2020 году – 312 чел. (29,8%);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- детей - 121 чел. (12 %), в 2020 году – 125 (11,9%).</w:t>
      </w:r>
    </w:p>
    <w:p w:rsidR="00687DC8" w:rsidRPr="00D701E2" w:rsidRDefault="00687DC8" w:rsidP="00687DC8">
      <w:pPr>
        <w:pStyle w:val="a3"/>
        <w:jc w:val="center"/>
        <w:rPr>
          <w:sz w:val="28"/>
          <w:szCs w:val="28"/>
        </w:rPr>
      </w:pPr>
      <w:r w:rsidRPr="00D701E2">
        <w:rPr>
          <w:b/>
          <w:sz w:val="28"/>
          <w:szCs w:val="28"/>
        </w:rPr>
        <w:t>Смертность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По данным </w:t>
      </w:r>
      <w:proofErr w:type="spellStart"/>
      <w:r w:rsidRPr="00D701E2">
        <w:rPr>
          <w:sz w:val="28"/>
          <w:szCs w:val="28"/>
        </w:rPr>
        <w:t>Леснянской</w:t>
      </w:r>
      <w:proofErr w:type="spellEnd"/>
      <w:r w:rsidRPr="00D701E2">
        <w:rPr>
          <w:sz w:val="28"/>
          <w:szCs w:val="28"/>
        </w:rPr>
        <w:t xml:space="preserve"> АВОП и </w:t>
      </w:r>
      <w:proofErr w:type="spellStart"/>
      <w:r w:rsidRPr="00D701E2">
        <w:rPr>
          <w:sz w:val="28"/>
          <w:szCs w:val="28"/>
        </w:rPr>
        <w:t>Лопатичского</w:t>
      </w:r>
      <w:proofErr w:type="spellEnd"/>
      <w:r w:rsidRPr="00D701E2">
        <w:rPr>
          <w:sz w:val="28"/>
          <w:szCs w:val="28"/>
        </w:rPr>
        <w:t xml:space="preserve"> </w:t>
      </w:r>
      <w:proofErr w:type="spellStart"/>
      <w:r w:rsidRPr="00D701E2">
        <w:rPr>
          <w:sz w:val="28"/>
          <w:szCs w:val="28"/>
        </w:rPr>
        <w:t>ФАПа</w:t>
      </w:r>
      <w:proofErr w:type="spellEnd"/>
      <w:r w:rsidRPr="00D701E2">
        <w:rPr>
          <w:sz w:val="28"/>
          <w:szCs w:val="28"/>
        </w:rPr>
        <w:t xml:space="preserve"> смертность населения составила  в 2020 году – 21 человек или 17,2 на 1 тыс. населения, в 2021 году - 32 человека или 23,8</w:t>
      </w:r>
      <w:r>
        <w:rPr>
          <w:sz w:val="28"/>
          <w:szCs w:val="28"/>
        </w:rPr>
        <w:t xml:space="preserve"> на 1 тыс. населения</w:t>
      </w:r>
      <w:r w:rsidRPr="00D701E2">
        <w:rPr>
          <w:sz w:val="28"/>
          <w:szCs w:val="28"/>
        </w:rPr>
        <w:t xml:space="preserve">. </w:t>
      </w:r>
    </w:p>
    <w:p w:rsidR="00687DC8" w:rsidRPr="00D701E2" w:rsidRDefault="00687DC8" w:rsidP="00687DC8">
      <w:pPr>
        <w:pStyle w:val="a3"/>
        <w:jc w:val="center"/>
        <w:rPr>
          <w:i/>
          <w:sz w:val="28"/>
          <w:szCs w:val="28"/>
        </w:rPr>
      </w:pPr>
      <w:r w:rsidRPr="00D701E2">
        <w:rPr>
          <w:i/>
          <w:sz w:val="28"/>
          <w:szCs w:val="28"/>
        </w:rPr>
        <w:t>Структура смертности населения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 - на 1 месте - болезни системы кровообращения – 43,8% от всех умерших (14 человек); в 2020г. – 76,2% (16 человек); 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- на 2-м месте – злокачественные новообразования – 15,6% (5 человек); в 2020г. – 9,5% (2 человека);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- на 3-м месте – болезни органов дыхания – 12,5% (4 человека). 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     Младенческой и детской смертности за 2020-2021 годы не регистрировалось.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Таким образом, на территории  Совета по сравнению с показателем по </w:t>
      </w:r>
      <w:proofErr w:type="spellStart"/>
      <w:r w:rsidRPr="00D701E2">
        <w:rPr>
          <w:sz w:val="28"/>
          <w:szCs w:val="28"/>
        </w:rPr>
        <w:t>Славгородскому</w:t>
      </w:r>
      <w:proofErr w:type="spellEnd"/>
      <w:r w:rsidRPr="00D701E2">
        <w:rPr>
          <w:sz w:val="28"/>
          <w:szCs w:val="28"/>
        </w:rPr>
        <w:t xml:space="preserve"> району (21,1 на 1 тыс. населения в 2021 году) смертность находится на высоком уровне.  </w:t>
      </w:r>
    </w:p>
    <w:p w:rsidR="00687DC8" w:rsidRPr="00D701E2" w:rsidRDefault="00687DC8" w:rsidP="00687DC8">
      <w:pPr>
        <w:pStyle w:val="a3"/>
        <w:jc w:val="center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>Рождаемость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Согласно статистике в 2021 году на территории </w:t>
      </w:r>
      <w:proofErr w:type="spellStart"/>
      <w:r w:rsidRPr="00D701E2">
        <w:rPr>
          <w:sz w:val="28"/>
          <w:szCs w:val="28"/>
        </w:rPr>
        <w:t>Лопатичского</w:t>
      </w:r>
      <w:proofErr w:type="spellEnd"/>
      <w:r w:rsidRPr="00D701E2">
        <w:rPr>
          <w:sz w:val="28"/>
          <w:szCs w:val="28"/>
        </w:rPr>
        <w:t xml:space="preserve"> сельского исполнительного комитета родилось 4-ро детей (3,97 на 1 тыс. населения), в 2020 году – 3-е детей (2,8 на 1 тыс. населения), что значительно ниже рождаемости по району (в 2021 году – 9,2 на 1 тыс. населения).  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Анализ динамики численности населения совета показывает,  за последние годы численность населения постоянно снижается</w:t>
      </w:r>
      <w:r>
        <w:rPr>
          <w:sz w:val="28"/>
          <w:szCs w:val="28"/>
        </w:rPr>
        <w:t>.</w:t>
      </w:r>
      <w:r w:rsidRPr="00D701E2">
        <w:rPr>
          <w:sz w:val="28"/>
          <w:szCs w:val="28"/>
        </w:rPr>
        <w:t xml:space="preserve"> Основная причина - миграционный отток.</w:t>
      </w:r>
    </w:p>
    <w:p w:rsidR="00687DC8" w:rsidRPr="00D701E2" w:rsidRDefault="00687DC8" w:rsidP="00687DC8">
      <w:pPr>
        <w:pStyle w:val="a3"/>
        <w:jc w:val="center"/>
        <w:rPr>
          <w:sz w:val="28"/>
          <w:szCs w:val="28"/>
        </w:rPr>
      </w:pPr>
      <w:r w:rsidRPr="00D701E2">
        <w:rPr>
          <w:b/>
          <w:i/>
          <w:sz w:val="28"/>
          <w:szCs w:val="28"/>
        </w:rPr>
        <w:t>Безопасное и здоровое развитие детей и молодежи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Лопатичского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сельисполкома</w:t>
      </w:r>
      <w:proofErr w:type="spellEnd"/>
      <w:r>
        <w:rPr>
          <w:sz w:val="28"/>
          <w:szCs w:val="28"/>
        </w:rPr>
        <w:t xml:space="preserve"> р</w:t>
      </w:r>
      <w:r w:rsidRPr="00D701E2">
        <w:rPr>
          <w:sz w:val="28"/>
          <w:szCs w:val="28"/>
        </w:rPr>
        <w:t>аботают две школы: государственные учреждения образования «</w:t>
      </w:r>
      <w:proofErr w:type="spellStart"/>
      <w:r w:rsidRPr="00D701E2">
        <w:rPr>
          <w:sz w:val="28"/>
          <w:szCs w:val="28"/>
        </w:rPr>
        <w:t>Лопатичская</w:t>
      </w:r>
      <w:proofErr w:type="spellEnd"/>
      <w:r w:rsidRPr="00D701E2">
        <w:rPr>
          <w:sz w:val="28"/>
          <w:szCs w:val="28"/>
        </w:rPr>
        <w:t xml:space="preserve"> средняя школа» и «</w:t>
      </w:r>
      <w:proofErr w:type="spellStart"/>
      <w:r w:rsidRPr="00D701E2">
        <w:rPr>
          <w:sz w:val="28"/>
          <w:szCs w:val="28"/>
        </w:rPr>
        <w:t>Леснянский</w:t>
      </w:r>
      <w:proofErr w:type="spellEnd"/>
      <w:r w:rsidRPr="00D701E2">
        <w:rPr>
          <w:sz w:val="28"/>
          <w:szCs w:val="28"/>
        </w:rPr>
        <w:t xml:space="preserve"> учебно-педагогический комплекс детский сад - начальная школа».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rFonts w:eastAsia="Calibri"/>
          <w:sz w:val="28"/>
          <w:szCs w:val="28"/>
        </w:rPr>
        <w:t xml:space="preserve">Во всех учреждениях образования района проведены работы по подготовке к  2021/2022 учебному году. </w:t>
      </w:r>
      <w:r w:rsidRPr="00D701E2">
        <w:rPr>
          <w:sz w:val="28"/>
          <w:szCs w:val="28"/>
        </w:rPr>
        <w:t>Значительный объем работ по приведению в соответствие санитарно-эпидемиологическим требованиям проведен в ГУО «</w:t>
      </w:r>
      <w:proofErr w:type="spellStart"/>
      <w:r w:rsidRPr="00D701E2">
        <w:rPr>
          <w:sz w:val="28"/>
          <w:szCs w:val="28"/>
        </w:rPr>
        <w:t>Леснянский</w:t>
      </w:r>
      <w:proofErr w:type="spellEnd"/>
      <w:r w:rsidRPr="00D701E2">
        <w:rPr>
          <w:sz w:val="28"/>
          <w:szCs w:val="28"/>
        </w:rPr>
        <w:t xml:space="preserve"> УПК».  </w:t>
      </w:r>
      <w:r w:rsidRPr="00D701E2">
        <w:rPr>
          <w:rFonts w:eastAsia="Calibri"/>
          <w:sz w:val="28"/>
          <w:szCs w:val="28"/>
        </w:rPr>
        <w:t>В 2021 году проведены капитальные ремонты в  ГУО «</w:t>
      </w:r>
      <w:proofErr w:type="spellStart"/>
      <w:r w:rsidRPr="00D701E2">
        <w:rPr>
          <w:rFonts w:eastAsia="Calibri"/>
          <w:sz w:val="28"/>
          <w:szCs w:val="28"/>
        </w:rPr>
        <w:t>Лопатичская</w:t>
      </w:r>
      <w:proofErr w:type="spellEnd"/>
      <w:r w:rsidRPr="00D701E2">
        <w:rPr>
          <w:rFonts w:eastAsia="Calibri"/>
          <w:sz w:val="28"/>
          <w:szCs w:val="28"/>
        </w:rPr>
        <w:t xml:space="preserve"> СШ». </w:t>
      </w:r>
      <w:r w:rsidRPr="00D701E2">
        <w:rPr>
          <w:sz w:val="28"/>
          <w:szCs w:val="28"/>
        </w:rPr>
        <w:t xml:space="preserve">На пищеблок  учреждений образования в 2021 году в рамках проведения капитальных ремонтов приобретено новое  холодильное и технологическое оборудование. </w:t>
      </w:r>
    </w:p>
    <w:p w:rsidR="00687DC8" w:rsidRPr="00D701E2" w:rsidRDefault="00687DC8" w:rsidP="00687DC8">
      <w:pPr>
        <w:pStyle w:val="a3"/>
        <w:ind w:firstLine="284"/>
        <w:jc w:val="both"/>
        <w:rPr>
          <w:rFonts w:eastAsia="Calibri"/>
          <w:sz w:val="28"/>
          <w:szCs w:val="28"/>
        </w:rPr>
      </w:pPr>
      <w:r w:rsidRPr="00D701E2">
        <w:rPr>
          <w:rFonts w:eastAsia="Calibri"/>
          <w:sz w:val="28"/>
          <w:szCs w:val="28"/>
        </w:rPr>
        <w:lastRenderedPageBreak/>
        <w:t xml:space="preserve">На </w:t>
      </w:r>
      <w:proofErr w:type="gramStart"/>
      <w:r w:rsidRPr="00D701E2">
        <w:rPr>
          <w:rFonts w:eastAsia="Calibri"/>
          <w:sz w:val="28"/>
          <w:szCs w:val="28"/>
        </w:rPr>
        <w:t>установленное</w:t>
      </w:r>
      <w:proofErr w:type="gramEnd"/>
      <w:r w:rsidRPr="00D701E2">
        <w:rPr>
          <w:rFonts w:eastAsia="Calibri"/>
          <w:sz w:val="28"/>
          <w:szCs w:val="28"/>
        </w:rPr>
        <w:t xml:space="preserve"> на пищеблоках технологическое оборудование предъявлены акты об исправности и соответствии паспортным характеристикам.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Проведены ремонтно-восстановительные работы санитарных узлов и душевых на пищеблоках с подводкой горячей проточной воды в «</w:t>
      </w:r>
      <w:proofErr w:type="spellStart"/>
      <w:r w:rsidRPr="00D701E2">
        <w:rPr>
          <w:sz w:val="28"/>
          <w:szCs w:val="28"/>
        </w:rPr>
        <w:t>Лопатичская</w:t>
      </w:r>
      <w:proofErr w:type="spellEnd"/>
      <w:r w:rsidRPr="00D701E2">
        <w:rPr>
          <w:sz w:val="28"/>
          <w:szCs w:val="28"/>
        </w:rPr>
        <w:t xml:space="preserve"> СШ».</w:t>
      </w:r>
    </w:p>
    <w:p w:rsidR="00687DC8" w:rsidRPr="00D701E2" w:rsidRDefault="00687DC8" w:rsidP="00687DC8">
      <w:pPr>
        <w:pStyle w:val="a3"/>
        <w:ind w:firstLine="284"/>
        <w:jc w:val="both"/>
        <w:rPr>
          <w:rFonts w:eastAsia="Calibri"/>
          <w:sz w:val="28"/>
          <w:szCs w:val="28"/>
        </w:rPr>
      </w:pPr>
      <w:r w:rsidRPr="00D701E2">
        <w:rPr>
          <w:rFonts w:eastAsia="Calibri"/>
          <w:sz w:val="28"/>
          <w:szCs w:val="28"/>
        </w:rPr>
        <w:t>Реконструкция систем искусственной освещенности рабочих мест в учреждениях в 2021 году проводилась в виде текущей замены неисправных ламп.</w:t>
      </w:r>
    </w:p>
    <w:p w:rsidR="00687DC8" w:rsidRPr="00D701E2" w:rsidRDefault="00687DC8" w:rsidP="00687DC8">
      <w:pPr>
        <w:pStyle w:val="a3"/>
        <w:ind w:firstLine="284"/>
        <w:jc w:val="both"/>
        <w:rPr>
          <w:rFonts w:eastAsia="Calibri"/>
          <w:sz w:val="28"/>
          <w:szCs w:val="28"/>
        </w:rPr>
      </w:pPr>
      <w:r w:rsidRPr="00D701E2">
        <w:rPr>
          <w:rFonts w:eastAsia="Calibri"/>
          <w:sz w:val="28"/>
          <w:szCs w:val="28"/>
        </w:rPr>
        <w:t xml:space="preserve">В кабинетах учебно-вычислительной техники (КУВТ) проведены замеры параметров электрофизических излучений. Результаты измерений соответствуют нормативам. 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Парты и конторки в учреждения образования не приобретались. </w:t>
      </w:r>
      <w:proofErr w:type="gramStart"/>
      <w:r w:rsidRPr="00D701E2">
        <w:rPr>
          <w:sz w:val="28"/>
          <w:szCs w:val="28"/>
        </w:rPr>
        <w:t xml:space="preserve">Для обновления ученической  мебели с дефектами использованы </w:t>
      </w:r>
      <w:proofErr w:type="spellStart"/>
      <w:r w:rsidRPr="00D701E2">
        <w:rPr>
          <w:sz w:val="28"/>
          <w:szCs w:val="28"/>
        </w:rPr>
        <w:t>ремкомплекты</w:t>
      </w:r>
      <w:proofErr w:type="spellEnd"/>
      <w:r w:rsidRPr="00D701E2">
        <w:rPr>
          <w:sz w:val="28"/>
          <w:szCs w:val="28"/>
        </w:rPr>
        <w:t xml:space="preserve">.  </w:t>
      </w:r>
      <w:proofErr w:type="gramEnd"/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В 2021 году на базе ГУО «</w:t>
      </w:r>
      <w:proofErr w:type="spellStart"/>
      <w:r w:rsidRPr="00D701E2">
        <w:rPr>
          <w:sz w:val="28"/>
          <w:szCs w:val="28"/>
        </w:rPr>
        <w:t>Леснянский</w:t>
      </w:r>
      <w:proofErr w:type="spellEnd"/>
      <w:r w:rsidRPr="00D701E2">
        <w:rPr>
          <w:sz w:val="28"/>
          <w:szCs w:val="28"/>
        </w:rPr>
        <w:t xml:space="preserve"> УПК» и ГУО «</w:t>
      </w:r>
      <w:proofErr w:type="spellStart"/>
      <w:r w:rsidRPr="00D701E2">
        <w:rPr>
          <w:sz w:val="28"/>
          <w:szCs w:val="28"/>
        </w:rPr>
        <w:t>Лопатичская</w:t>
      </w:r>
      <w:proofErr w:type="spellEnd"/>
      <w:r w:rsidRPr="00D701E2">
        <w:rPr>
          <w:sz w:val="28"/>
          <w:szCs w:val="28"/>
        </w:rPr>
        <w:t xml:space="preserve"> СШ» функционировали 2 пришкольных лагеря  с дневным пребыванием детей,  которые посещали 27 детей и подростков.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Надзорные мероприятия по соблюдению санитарно-эпидемиологического законодательства, в том числе по профилактике заноса и распространения инфекции  COVID-19, проводились в виде мониторингов,  мероприятий технического (технологического) характера.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Ежегодно проводится углубленный медицинский осмотр школьников. В 2 учреждениях образования в  2021 году подлежало осмотру 187 (в 2020 году - 185), осмотрено – 100% детей.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D701E2">
        <w:rPr>
          <w:sz w:val="28"/>
          <w:szCs w:val="28"/>
        </w:rPr>
        <w:t>Согласно статистики</w:t>
      </w:r>
      <w:proofErr w:type="gramEnd"/>
      <w:r w:rsidRPr="00D701E2">
        <w:rPr>
          <w:sz w:val="28"/>
          <w:szCs w:val="28"/>
        </w:rPr>
        <w:t xml:space="preserve"> по группам здоровья детское население </w:t>
      </w:r>
      <w:proofErr w:type="spellStart"/>
      <w:r w:rsidRPr="00D701E2">
        <w:rPr>
          <w:sz w:val="28"/>
          <w:szCs w:val="28"/>
        </w:rPr>
        <w:t>Лопатичского</w:t>
      </w:r>
      <w:proofErr w:type="spellEnd"/>
      <w:r w:rsidRPr="00D701E2">
        <w:rPr>
          <w:sz w:val="28"/>
          <w:szCs w:val="28"/>
        </w:rPr>
        <w:t xml:space="preserve"> сельского исполкома распределилось следующим образом: 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в 2021году - Д</w:t>
      </w:r>
      <w:proofErr w:type="gramStart"/>
      <w:r w:rsidRPr="00D701E2">
        <w:rPr>
          <w:sz w:val="28"/>
          <w:szCs w:val="28"/>
        </w:rPr>
        <w:t>1</w:t>
      </w:r>
      <w:proofErr w:type="gramEnd"/>
      <w:r w:rsidRPr="00D701E2">
        <w:rPr>
          <w:sz w:val="28"/>
          <w:szCs w:val="28"/>
        </w:rPr>
        <w:t>- 103чел.,  Д2 - 66 чел., Д3 – 16 чел., Д4 - 2</w:t>
      </w:r>
      <w:r w:rsidRPr="00D701E2">
        <w:rPr>
          <w:sz w:val="28"/>
          <w:szCs w:val="28"/>
        </w:rPr>
        <w:tab/>
        <w:t>чел.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в 2020 году - Д</w:t>
      </w:r>
      <w:proofErr w:type="gramStart"/>
      <w:r w:rsidRPr="00D701E2">
        <w:rPr>
          <w:sz w:val="28"/>
          <w:szCs w:val="28"/>
        </w:rPr>
        <w:t>1</w:t>
      </w:r>
      <w:proofErr w:type="gramEnd"/>
      <w:r w:rsidRPr="00D701E2">
        <w:rPr>
          <w:sz w:val="28"/>
          <w:szCs w:val="28"/>
        </w:rPr>
        <w:t>- 103чел.,  Д2 - 64 чел., Д3 – 17 чел., Д4 - 1</w:t>
      </w:r>
      <w:r w:rsidRPr="00D701E2">
        <w:rPr>
          <w:sz w:val="28"/>
          <w:szCs w:val="28"/>
        </w:rPr>
        <w:tab/>
        <w:t xml:space="preserve"> чел.</w:t>
      </w:r>
      <w:r>
        <w:rPr>
          <w:sz w:val="28"/>
          <w:szCs w:val="28"/>
        </w:rPr>
        <w:tab/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Общая заболеваемость подросткового населения на территории </w:t>
      </w:r>
      <w:proofErr w:type="spellStart"/>
      <w:r w:rsidRPr="00D701E2">
        <w:rPr>
          <w:sz w:val="28"/>
          <w:szCs w:val="28"/>
        </w:rPr>
        <w:t>Лопатичского</w:t>
      </w:r>
      <w:proofErr w:type="spellEnd"/>
      <w:r w:rsidRPr="00D701E2">
        <w:rPr>
          <w:sz w:val="28"/>
          <w:szCs w:val="28"/>
        </w:rPr>
        <w:t xml:space="preserve"> сельского исполком  (на 1000 населения) в 2021 году  превысила показатель 2020 года и составила -  50 (161290,3 на 100 тыс. населения), в 2020 году –  38 (135714,2 на 100 тыс. населения). </w:t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Общая заболеваемость детского  населения (0-14 лет) на территории </w:t>
      </w:r>
      <w:proofErr w:type="spellStart"/>
      <w:r w:rsidRPr="00D701E2">
        <w:rPr>
          <w:sz w:val="28"/>
          <w:szCs w:val="28"/>
        </w:rPr>
        <w:t>Лопатичского</w:t>
      </w:r>
      <w:proofErr w:type="spellEnd"/>
      <w:r w:rsidRPr="00D701E2">
        <w:rPr>
          <w:sz w:val="28"/>
          <w:szCs w:val="28"/>
        </w:rPr>
        <w:t xml:space="preserve"> сельского исполком  (на 1000 населения) в 2021 году  превысила показатель 2020 года и составила -  121 чел. (128723,4 на 100 тыс. населения), в 2020 году –  96  (74418,6 на 100 тыс. населения).</w:t>
      </w:r>
    </w:p>
    <w:p w:rsidR="00687DC8" w:rsidRPr="00D701E2" w:rsidRDefault="00687DC8" w:rsidP="00687DC8">
      <w:pPr>
        <w:pStyle w:val="a3"/>
        <w:jc w:val="center"/>
        <w:rPr>
          <w:b/>
          <w:i/>
          <w:sz w:val="28"/>
          <w:szCs w:val="28"/>
        </w:rPr>
      </w:pPr>
      <w:r w:rsidRPr="00D701E2">
        <w:rPr>
          <w:b/>
          <w:i/>
          <w:sz w:val="28"/>
          <w:szCs w:val="28"/>
        </w:rPr>
        <w:t>Здоровая среда проживания</w:t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На территории </w:t>
      </w:r>
      <w:proofErr w:type="spellStart"/>
      <w:r w:rsidRPr="00D701E2">
        <w:rPr>
          <w:sz w:val="28"/>
          <w:szCs w:val="28"/>
        </w:rPr>
        <w:t>Лопатичского</w:t>
      </w:r>
      <w:proofErr w:type="spellEnd"/>
      <w:r w:rsidRPr="00D701E2">
        <w:rPr>
          <w:sz w:val="28"/>
          <w:szCs w:val="28"/>
        </w:rPr>
        <w:t xml:space="preserve"> сельского исполнительного комитета  функционирует филиал районного центра физкультурно-оздоровительной и спортивно-массовой работы в </w:t>
      </w:r>
      <w:proofErr w:type="spellStart"/>
      <w:r w:rsidRPr="00D701E2">
        <w:rPr>
          <w:sz w:val="28"/>
          <w:szCs w:val="28"/>
        </w:rPr>
        <w:t>агрогородке</w:t>
      </w:r>
      <w:proofErr w:type="spellEnd"/>
      <w:r w:rsidRPr="00D701E2">
        <w:rPr>
          <w:sz w:val="28"/>
          <w:szCs w:val="28"/>
        </w:rPr>
        <w:t xml:space="preserve"> </w:t>
      </w:r>
      <w:proofErr w:type="gramStart"/>
      <w:r w:rsidRPr="00D701E2">
        <w:rPr>
          <w:sz w:val="28"/>
          <w:szCs w:val="28"/>
        </w:rPr>
        <w:t>Лесная</w:t>
      </w:r>
      <w:proofErr w:type="gramEnd"/>
      <w:r w:rsidRPr="00D701E2">
        <w:rPr>
          <w:sz w:val="28"/>
          <w:szCs w:val="28"/>
        </w:rPr>
        <w:t>. На базе учреждений образования работают 2  спортивных зала, 5 плоскостных сооружений.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В 2021-2022 учебном году учреждениями образования проведено 35 спортивно-массовых и физкультурно-оздоровительных мероприятий с учащимися 1-11 классов.</w:t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lastRenderedPageBreak/>
        <w:t>Процент учащихся (от общего числа учащихся) вовлеченных в 2021-2022 учебном году для проведения учебных занятий по учебному предмету «Физическая культура и здоровье», относящихся: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к основной медицинской группе –82;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к подготовительной – 15;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к специальной медицинской группе – 1,5;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к освобожденным – 1,5.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Обеспеченность (</w:t>
      </w:r>
      <w:proofErr w:type="gramStart"/>
      <w:r w:rsidRPr="00D701E2">
        <w:rPr>
          <w:sz w:val="28"/>
          <w:szCs w:val="28"/>
        </w:rPr>
        <w:t>в</w:t>
      </w:r>
      <w:proofErr w:type="gramEnd"/>
      <w:r w:rsidRPr="00D701E2">
        <w:rPr>
          <w:sz w:val="28"/>
          <w:szCs w:val="28"/>
        </w:rPr>
        <w:t xml:space="preserve">%) </w:t>
      </w:r>
      <w:proofErr w:type="gramStart"/>
      <w:r w:rsidRPr="00D701E2">
        <w:rPr>
          <w:sz w:val="28"/>
          <w:szCs w:val="28"/>
        </w:rPr>
        <w:t>материально-технической</w:t>
      </w:r>
      <w:proofErr w:type="gramEnd"/>
      <w:r w:rsidRPr="00D701E2">
        <w:rPr>
          <w:sz w:val="28"/>
          <w:szCs w:val="28"/>
        </w:rPr>
        <w:t xml:space="preserve"> базы филиала районного центра физкультурно-оздоровительной и спортивно-массовой  работы и учреждений образования спортивным инвентарем и оборудованием от потребности составила 63%.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В 2021 году санитарной службой района продолжена работа по благоустройству территории района. Районным исполнительным комитетом разработаны и утверждены мероприятия по наведению порядка на земле и благоустройству населенных пунктов на 2021 год. Решением </w:t>
      </w:r>
      <w:proofErr w:type="spellStart"/>
      <w:r w:rsidRPr="00D701E2">
        <w:rPr>
          <w:sz w:val="28"/>
          <w:szCs w:val="28"/>
        </w:rPr>
        <w:t>Славгородского</w:t>
      </w:r>
      <w:proofErr w:type="spellEnd"/>
      <w:r w:rsidRPr="00D701E2">
        <w:rPr>
          <w:sz w:val="28"/>
          <w:szCs w:val="28"/>
        </w:rPr>
        <w:t xml:space="preserve"> районного исполнительного комитета от 24.07.2020 года № 29-15 пересмотрена и утверждена схема обращения с твердыми коммунальными отходами г. </w:t>
      </w:r>
      <w:proofErr w:type="gramStart"/>
      <w:r w:rsidRPr="00D701E2">
        <w:rPr>
          <w:sz w:val="28"/>
          <w:szCs w:val="28"/>
        </w:rPr>
        <w:t>Славгороде</w:t>
      </w:r>
      <w:proofErr w:type="gramEnd"/>
      <w:r w:rsidRPr="00D701E2">
        <w:rPr>
          <w:sz w:val="28"/>
          <w:szCs w:val="28"/>
        </w:rPr>
        <w:t xml:space="preserve"> и сельских населенных пунктах района. Достигнут 100% охват санитарной очисткой всех </w:t>
      </w:r>
      <w:proofErr w:type="spellStart"/>
      <w:r w:rsidRPr="00D701E2">
        <w:rPr>
          <w:sz w:val="28"/>
          <w:szCs w:val="28"/>
        </w:rPr>
        <w:t>агрогородков</w:t>
      </w:r>
      <w:proofErr w:type="spellEnd"/>
      <w:r w:rsidRPr="00D701E2">
        <w:rPr>
          <w:sz w:val="28"/>
          <w:szCs w:val="28"/>
        </w:rPr>
        <w:t xml:space="preserve"> и г. Славгорода в соответствии со схемой санитарной очистки, утвержденной решением райисполкома; организован подворный вывоз мусора в населенных пунктах с малым количеством жителей.</w:t>
      </w:r>
    </w:p>
    <w:p w:rsidR="00687DC8" w:rsidRPr="00D701E2" w:rsidRDefault="00687DC8" w:rsidP="00687DC8">
      <w:pPr>
        <w:pStyle w:val="a3"/>
        <w:jc w:val="center"/>
        <w:rPr>
          <w:b/>
          <w:i/>
          <w:sz w:val="28"/>
          <w:szCs w:val="28"/>
        </w:rPr>
      </w:pPr>
      <w:r w:rsidRPr="00D701E2">
        <w:rPr>
          <w:b/>
          <w:i/>
          <w:sz w:val="28"/>
          <w:szCs w:val="28"/>
        </w:rPr>
        <w:t>Здоровый образ жизни</w:t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На здоровье влияют индивидуальные возрастные, половые и наследственные факторы, изменить которые невозможно. </w:t>
      </w:r>
      <w:proofErr w:type="gramStart"/>
      <w:r w:rsidRPr="00D701E2">
        <w:rPr>
          <w:sz w:val="28"/>
          <w:szCs w:val="28"/>
        </w:rPr>
        <w:t>Существует целый ряд факторов, влияние которых на здоровье зависит от принимаемых решений на государственном и местном уровне, а также от формируемой за счет этого среды обитания, которая, в свою очередь, оказывает воздействие на принимаемые человеком решения, то есть на индивидуальный образ жизни.</w:t>
      </w:r>
      <w:proofErr w:type="gramEnd"/>
      <w:r w:rsidRPr="00D701E2">
        <w:rPr>
          <w:sz w:val="28"/>
          <w:szCs w:val="28"/>
        </w:rPr>
        <w:t xml:space="preserve">  Среди них выделяются:</w:t>
      </w:r>
    </w:p>
    <w:p w:rsidR="00687DC8" w:rsidRPr="00D701E2" w:rsidRDefault="00687DC8" w:rsidP="00687DC8">
      <w:pPr>
        <w:pStyle w:val="a3"/>
        <w:jc w:val="center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>Биологические факторы риска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 xml:space="preserve">- общая заболеваемость (18 и старше)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2020г. –  225 (214,9 на 1 тыс. населения);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2021г. – 152 (150,9 на 1 тыс. населения).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>- заболеваемость болезнями кровообращения (БСК) (18 и старше)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2020г. – 99 (105,3 на 1 тыс. населения);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2021г. – 72 (81,3 на 1 тыс. населения).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>- заболеваемость органов дыхания(18 и старше)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2020г. – 44 (46,8 на 1 тыс. населения);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2021г. – 25 (28,2 на 1 тыс. населения).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b/>
          <w:sz w:val="28"/>
          <w:szCs w:val="28"/>
        </w:rPr>
        <w:t>- повышенного артериального давления</w:t>
      </w:r>
      <w:r w:rsidRPr="00D701E2">
        <w:rPr>
          <w:sz w:val="28"/>
          <w:szCs w:val="28"/>
        </w:rPr>
        <w:t xml:space="preserve"> (общая заболеваемость):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2020г. – 314 (334,0на 1 тыс. населения);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2021г. – 312 (352,1 на 1 тыс. населения).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b/>
          <w:sz w:val="28"/>
          <w:szCs w:val="28"/>
        </w:rPr>
        <w:t>- повышенный уровень глюкозы</w:t>
      </w:r>
      <w:r w:rsidRPr="00D701E2">
        <w:rPr>
          <w:sz w:val="28"/>
          <w:szCs w:val="28"/>
        </w:rPr>
        <w:t xml:space="preserve"> (заболеваемость сахарным диабетом):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lastRenderedPageBreak/>
        <w:t>2020г. – 2 человека;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2021г. – 3человека  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 xml:space="preserve">- </w:t>
      </w:r>
      <w:proofErr w:type="spellStart"/>
      <w:r w:rsidRPr="00D701E2">
        <w:rPr>
          <w:b/>
          <w:sz w:val="28"/>
          <w:szCs w:val="28"/>
        </w:rPr>
        <w:t>онкозаболеваемость</w:t>
      </w:r>
      <w:proofErr w:type="spellEnd"/>
      <w:r w:rsidRPr="00D701E2">
        <w:rPr>
          <w:b/>
          <w:sz w:val="28"/>
          <w:szCs w:val="28"/>
        </w:rPr>
        <w:t xml:space="preserve"> (впервые выявленная):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2020 год – 5 случаев;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2021 год – 5 случаев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>- травмы и отравления (общая заболеваемость) у взрослых: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2020 год – 46, на 100 тыс. населения – 4893,6;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2021 год – 61, на 100 тыс. населения – 6616,1. 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sz w:val="28"/>
          <w:szCs w:val="28"/>
        </w:rPr>
        <w:t xml:space="preserve">- </w:t>
      </w:r>
      <w:r w:rsidRPr="00D701E2">
        <w:rPr>
          <w:b/>
          <w:sz w:val="28"/>
          <w:szCs w:val="28"/>
        </w:rPr>
        <w:t>психические расстройства и расстройства поведения (впервые выявленные):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2020 год – 1;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2021 год – 1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 xml:space="preserve"> - заболеваемость с временной утратой трудоспособности: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2020 год – 122 случая, 1422 дней;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2021 год – 207 случаев, 3109 дней 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>-  первичная инвалидность (взрослые):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2020 год – 18 человек, из них 7 трудоспособных;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2021 год – 15 человек, из них 4 трудоспособных</w:t>
      </w:r>
    </w:p>
    <w:p w:rsidR="00687DC8" w:rsidRDefault="00687DC8" w:rsidP="00687DC8">
      <w:pPr>
        <w:pStyle w:val="a3"/>
        <w:jc w:val="center"/>
        <w:rPr>
          <w:b/>
          <w:sz w:val="28"/>
          <w:szCs w:val="28"/>
        </w:rPr>
      </w:pPr>
      <w:r w:rsidRPr="008D73C5">
        <w:rPr>
          <w:b/>
          <w:sz w:val="28"/>
          <w:szCs w:val="28"/>
        </w:rPr>
        <w:t>Поведенческие факторы риска</w:t>
      </w:r>
    </w:p>
    <w:p w:rsidR="00687DC8" w:rsidRPr="00655D6D" w:rsidRDefault="00687DC8" w:rsidP="00687D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 целью изучения поведенческих и биологических факторов риска здоровью населения</w:t>
      </w:r>
      <w:r w:rsidRPr="00655D6D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а также оценки отношения жителей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опатичского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сельисполкома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к запуску проекта</w:t>
      </w:r>
      <w:r w:rsidRPr="00655D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июле 2022 г.</w:t>
      </w:r>
      <w:r w:rsidRPr="00655D6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было проведено</w:t>
      </w:r>
      <w:r w:rsidRPr="00655D6D">
        <w:rPr>
          <w:rFonts w:ascii="Times New Roman" w:hAnsi="Times New Roman"/>
          <w:color w:val="000000" w:themeColor="text1"/>
          <w:sz w:val="28"/>
          <w:szCs w:val="28"/>
        </w:rPr>
        <w:t xml:space="preserve"> социологическое исследование на тему: </w:t>
      </w:r>
      <w:r w:rsidRPr="00655D6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«Формирование </w:t>
      </w:r>
      <w:proofErr w:type="spellStart"/>
      <w:r w:rsidRPr="00655D6D">
        <w:rPr>
          <w:rFonts w:ascii="Times New Roman" w:eastAsia="Times New Roman" w:hAnsi="Times New Roman"/>
          <w:color w:val="000000" w:themeColor="text1"/>
          <w:sz w:val="28"/>
          <w:szCs w:val="28"/>
        </w:rPr>
        <w:t>здоровьеориентированного</w:t>
      </w:r>
      <w:proofErr w:type="spellEnd"/>
      <w:r w:rsidRPr="00655D6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пространства как способа управления рисками здоровью населения».</w:t>
      </w:r>
    </w:p>
    <w:p w:rsidR="00687DC8" w:rsidRPr="00A47B5E" w:rsidRDefault="00687DC8" w:rsidP="00687D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Участие в анкетировании приняло население </w:t>
      </w:r>
      <w:r w:rsidRPr="00655D6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 возрасте от 18 до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69 лет (всего 168 </w:t>
      </w:r>
      <w:r w:rsidRPr="00655D6D">
        <w:rPr>
          <w:rFonts w:ascii="Times New Roman" w:eastAsia="Times New Roman" w:hAnsi="Times New Roman"/>
          <w:color w:val="000000" w:themeColor="text1"/>
          <w:sz w:val="28"/>
          <w:szCs w:val="28"/>
        </w:rPr>
        <w:t>человек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  <w:r w:rsidRPr="00A47B5E">
        <w:rPr>
          <w:rFonts w:ascii="Times New Roman" w:hAnsi="Times New Roman"/>
          <w:sz w:val="28"/>
          <w:szCs w:val="28"/>
        </w:rPr>
        <w:t xml:space="preserve"> </w:t>
      </w:r>
      <w:r w:rsidRPr="00CD0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CD02E6">
        <w:rPr>
          <w:rFonts w:ascii="Times New Roman" w:hAnsi="Times New Roman"/>
          <w:sz w:val="28"/>
          <w:szCs w:val="28"/>
        </w:rPr>
        <w:t>тог</w:t>
      </w:r>
      <w:r>
        <w:rPr>
          <w:rFonts w:ascii="Times New Roman" w:hAnsi="Times New Roman"/>
          <w:sz w:val="28"/>
          <w:szCs w:val="28"/>
        </w:rPr>
        <w:t>и</w:t>
      </w:r>
      <w:r w:rsidRPr="00CD02E6">
        <w:rPr>
          <w:rFonts w:ascii="Times New Roman" w:hAnsi="Times New Roman"/>
          <w:sz w:val="28"/>
          <w:szCs w:val="28"/>
        </w:rPr>
        <w:t xml:space="preserve"> проведенного социологического исследования </w:t>
      </w:r>
      <w:r>
        <w:rPr>
          <w:rFonts w:ascii="Times New Roman" w:hAnsi="Times New Roman"/>
          <w:sz w:val="28"/>
          <w:szCs w:val="28"/>
        </w:rPr>
        <w:t>показали</w:t>
      </w:r>
      <w:r w:rsidRPr="00CD02E6">
        <w:rPr>
          <w:rFonts w:ascii="Times New Roman" w:hAnsi="Times New Roman"/>
          <w:sz w:val="28"/>
          <w:szCs w:val="28"/>
        </w:rPr>
        <w:t>: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DD7">
        <w:rPr>
          <w:rFonts w:ascii="Times New Roman" w:hAnsi="Times New Roman"/>
          <w:sz w:val="28"/>
          <w:szCs w:val="28"/>
        </w:rPr>
        <w:t>рейтинг ценности «здоровье» является самым высоким в системе жизненных ценностей респондентов. Значимыми также являются семья, дети, материально обеспеченная жизнь и др.;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DD7">
        <w:rPr>
          <w:rFonts w:ascii="Times New Roman" w:hAnsi="Times New Roman"/>
          <w:sz w:val="28"/>
          <w:szCs w:val="28"/>
        </w:rPr>
        <w:t xml:space="preserve">большинство респондентов положительно оценивают состояние своего здоровья: </w:t>
      </w:r>
      <w:r>
        <w:rPr>
          <w:rFonts w:ascii="Times New Roman" w:hAnsi="Times New Roman"/>
          <w:sz w:val="28"/>
          <w:szCs w:val="28"/>
        </w:rPr>
        <w:t>20</w:t>
      </w:r>
      <w:r w:rsidRPr="00F64DD7">
        <w:rPr>
          <w:rFonts w:ascii="Times New Roman" w:hAnsi="Times New Roman"/>
          <w:sz w:val="28"/>
          <w:szCs w:val="28"/>
        </w:rPr>
        <w:t xml:space="preserve">% как «хорошее», </w:t>
      </w:r>
      <w:r>
        <w:rPr>
          <w:rFonts w:ascii="Times New Roman" w:hAnsi="Times New Roman"/>
          <w:sz w:val="28"/>
          <w:szCs w:val="28"/>
        </w:rPr>
        <w:t>55</w:t>
      </w:r>
      <w:r w:rsidRPr="00F64DD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8% – «</w:t>
      </w:r>
      <w:r w:rsidRPr="00F64DD7">
        <w:rPr>
          <w:rFonts w:ascii="Times New Roman" w:hAnsi="Times New Roman"/>
          <w:sz w:val="28"/>
          <w:szCs w:val="28"/>
        </w:rPr>
        <w:t xml:space="preserve">удовлетворительное». </w:t>
      </w:r>
      <w:r>
        <w:rPr>
          <w:rFonts w:ascii="Times New Roman" w:hAnsi="Times New Roman"/>
          <w:sz w:val="28"/>
          <w:szCs w:val="28"/>
        </w:rPr>
        <w:t>11,5</w:t>
      </w:r>
      <w:r w:rsidRPr="00F64DD7">
        <w:rPr>
          <w:rFonts w:ascii="Times New Roman" w:hAnsi="Times New Roman"/>
          <w:sz w:val="28"/>
          <w:szCs w:val="28"/>
        </w:rPr>
        <w:t>% указали на проблемы с самочувствием, остальные затруднились дать оценку;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DD7">
        <w:rPr>
          <w:rFonts w:ascii="Times New Roman" w:hAnsi="Times New Roman"/>
          <w:sz w:val="28"/>
          <w:szCs w:val="28"/>
        </w:rPr>
        <w:t>среди факторов, ухудшающих здоровье, респонденты чаще остальных отмечали следующие: экологические условия, материальное положение, стрессы,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DD7">
        <w:rPr>
          <w:rFonts w:ascii="Times New Roman" w:hAnsi="Times New Roman"/>
          <w:sz w:val="28"/>
          <w:szCs w:val="28"/>
        </w:rPr>
        <w:t xml:space="preserve">качество </w:t>
      </w:r>
      <w:r>
        <w:rPr>
          <w:rFonts w:ascii="Times New Roman" w:hAnsi="Times New Roman"/>
          <w:sz w:val="28"/>
          <w:szCs w:val="28"/>
        </w:rPr>
        <w:t>медицинской помощи</w:t>
      </w:r>
      <w:r w:rsidRPr="00F64D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условия работы</w:t>
      </w:r>
      <w:r w:rsidRPr="00F64DD7">
        <w:rPr>
          <w:rFonts w:ascii="Times New Roman" w:hAnsi="Times New Roman"/>
          <w:sz w:val="28"/>
          <w:szCs w:val="28"/>
        </w:rPr>
        <w:t xml:space="preserve">  и др.;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DD7">
        <w:rPr>
          <w:rFonts w:ascii="Times New Roman" w:hAnsi="Times New Roman"/>
          <w:sz w:val="28"/>
          <w:szCs w:val="28"/>
        </w:rPr>
        <w:t xml:space="preserve">на изучаемой административной территории </w:t>
      </w:r>
      <w:r>
        <w:rPr>
          <w:rFonts w:ascii="Times New Roman" w:hAnsi="Times New Roman"/>
          <w:sz w:val="28"/>
          <w:szCs w:val="28"/>
        </w:rPr>
        <w:t>курит 32,1% населения</w:t>
      </w:r>
      <w:r w:rsidRPr="00F64DD7">
        <w:rPr>
          <w:rFonts w:ascii="Times New Roman" w:hAnsi="Times New Roman"/>
          <w:sz w:val="28"/>
          <w:szCs w:val="28"/>
        </w:rPr>
        <w:t xml:space="preserve">; 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F64DD7">
        <w:rPr>
          <w:rFonts w:ascii="Times New Roman" w:hAnsi="Times New Roman"/>
          <w:sz w:val="28"/>
          <w:szCs w:val="28"/>
        </w:rPr>
        <w:t xml:space="preserve"> % опрошенных никогда не употребляют алкоголь, остальные делают это с различной регулярностью: </w:t>
      </w:r>
      <w:r>
        <w:rPr>
          <w:rFonts w:ascii="Times New Roman" w:hAnsi="Times New Roman"/>
          <w:sz w:val="28"/>
          <w:szCs w:val="28"/>
        </w:rPr>
        <w:t xml:space="preserve">47,3% – </w:t>
      </w:r>
      <w:r w:rsidRPr="00F64DD7">
        <w:rPr>
          <w:rFonts w:ascii="Times New Roman" w:hAnsi="Times New Roman"/>
          <w:sz w:val="28"/>
          <w:szCs w:val="28"/>
        </w:rPr>
        <w:t xml:space="preserve">несколько раз в год; </w:t>
      </w:r>
      <w:r>
        <w:rPr>
          <w:rFonts w:ascii="Times New Roman" w:hAnsi="Times New Roman"/>
          <w:sz w:val="28"/>
          <w:szCs w:val="28"/>
        </w:rPr>
        <w:t xml:space="preserve">22,4% – </w:t>
      </w:r>
      <w:r w:rsidRPr="00F64DD7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DD7">
        <w:rPr>
          <w:rFonts w:ascii="Times New Roman" w:hAnsi="Times New Roman"/>
          <w:sz w:val="28"/>
          <w:szCs w:val="28"/>
        </w:rPr>
        <w:t xml:space="preserve">раз в месяц; </w:t>
      </w:r>
      <w:r>
        <w:rPr>
          <w:rFonts w:ascii="Times New Roman" w:hAnsi="Times New Roman"/>
          <w:sz w:val="28"/>
          <w:szCs w:val="28"/>
        </w:rPr>
        <w:t xml:space="preserve">10,9% – </w:t>
      </w:r>
      <w:r w:rsidRPr="00F64DD7">
        <w:rPr>
          <w:rFonts w:ascii="Times New Roman" w:hAnsi="Times New Roman"/>
          <w:sz w:val="28"/>
          <w:szCs w:val="28"/>
        </w:rPr>
        <w:t>несколько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4DD7">
        <w:rPr>
          <w:rFonts w:ascii="Times New Roman" w:hAnsi="Times New Roman"/>
          <w:sz w:val="28"/>
          <w:szCs w:val="28"/>
        </w:rPr>
        <w:t xml:space="preserve">раз в неделю; </w:t>
      </w:r>
      <w:r>
        <w:rPr>
          <w:rFonts w:ascii="Times New Roman" w:hAnsi="Times New Roman"/>
          <w:sz w:val="28"/>
          <w:szCs w:val="28"/>
        </w:rPr>
        <w:t xml:space="preserve">2,4% – </w:t>
      </w:r>
      <w:r w:rsidRPr="00F64DD7">
        <w:rPr>
          <w:rFonts w:ascii="Times New Roman" w:hAnsi="Times New Roman"/>
          <w:sz w:val="28"/>
          <w:szCs w:val="28"/>
        </w:rPr>
        <w:t>ежедневно. Мужчины употребляют алкоголь чаще женщин;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57,6</w:t>
      </w:r>
      <w:r w:rsidRPr="00F64DD7">
        <w:rPr>
          <w:rFonts w:ascii="Times New Roman" w:hAnsi="Times New Roman"/>
          <w:sz w:val="28"/>
          <w:szCs w:val="28"/>
        </w:rPr>
        <w:t xml:space="preserve">% опрошенных уделяют физической активности (физические упражнения, ходьба, бег, танцы, спорт и т.д.) не менее 20 минут в день;  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DD7">
        <w:rPr>
          <w:rFonts w:ascii="Times New Roman" w:hAnsi="Times New Roman"/>
          <w:sz w:val="28"/>
          <w:szCs w:val="28"/>
        </w:rPr>
        <w:t xml:space="preserve">чаще всего физическая активность населения связана с выполнением труда или  носит бытовой характер;  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DD7">
        <w:rPr>
          <w:rFonts w:ascii="Times New Roman" w:hAnsi="Times New Roman"/>
          <w:sz w:val="28"/>
          <w:szCs w:val="28"/>
        </w:rPr>
        <w:t xml:space="preserve">большинство населения изучаемой административной территории стремится к соблюдению правил рационального питания, однако предпринимаемые меры недостаточны. Наиболее популярные из них: обязательный завтрак, контроль сроков годности продуктов, ограничение употребления жирной пищи, соблюдение режима питания; 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DD7">
        <w:rPr>
          <w:rFonts w:ascii="Times New Roman" w:hAnsi="Times New Roman"/>
          <w:sz w:val="28"/>
          <w:szCs w:val="28"/>
        </w:rPr>
        <w:t xml:space="preserve">проведенное исследование выявило высокий уровень потребления соли каждым </w:t>
      </w:r>
      <w:r>
        <w:rPr>
          <w:rFonts w:ascii="Times New Roman" w:hAnsi="Times New Roman"/>
          <w:sz w:val="28"/>
          <w:szCs w:val="28"/>
        </w:rPr>
        <w:t>пятым</w:t>
      </w:r>
      <w:r w:rsidRPr="00F64DD7">
        <w:rPr>
          <w:rFonts w:ascii="Times New Roman" w:hAnsi="Times New Roman"/>
          <w:sz w:val="28"/>
          <w:szCs w:val="28"/>
        </w:rPr>
        <w:t xml:space="preserve"> жителем изучаемой административной территории;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ежедневно жители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Лопатичского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сельского совета </w:t>
      </w: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употребляют </w:t>
      </w:r>
      <w:r>
        <w:rPr>
          <w:rFonts w:ascii="Times New Roman" w:eastAsia="Times New Roman" w:hAnsi="Times New Roman"/>
          <w:iCs/>
          <w:sz w:val="28"/>
          <w:szCs w:val="28"/>
        </w:rPr>
        <w:t>в среднем 8,6</w:t>
      </w: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iCs/>
          <w:sz w:val="28"/>
          <w:szCs w:val="28"/>
        </w:rPr>
        <w:t>р</w:t>
      </w: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. соли, </w:t>
      </w:r>
      <w:r>
        <w:rPr>
          <w:rFonts w:ascii="Times New Roman" w:eastAsia="Times New Roman" w:hAnsi="Times New Roman"/>
          <w:iCs/>
          <w:sz w:val="28"/>
          <w:szCs w:val="28"/>
        </w:rPr>
        <w:t>19</w:t>
      </w: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iCs/>
          <w:sz w:val="28"/>
          <w:szCs w:val="28"/>
        </w:rPr>
        <w:t>р</w:t>
      </w: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. сахара и </w:t>
      </w:r>
      <w:r>
        <w:rPr>
          <w:rFonts w:ascii="Times New Roman" w:eastAsia="Times New Roman" w:hAnsi="Times New Roman"/>
          <w:iCs/>
          <w:sz w:val="28"/>
          <w:szCs w:val="28"/>
        </w:rPr>
        <w:t>285</w:t>
      </w: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 г</w:t>
      </w:r>
      <w:r>
        <w:rPr>
          <w:rFonts w:ascii="Times New Roman" w:eastAsia="Times New Roman" w:hAnsi="Times New Roman"/>
          <w:iCs/>
          <w:sz w:val="28"/>
          <w:szCs w:val="28"/>
        </w:rPr>
        <w:t>р</w:t>
      </w: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. овощей и фруктов; 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F64DD7">
        <w:rPr>
          <w:rFonts w:ascii="Times New Roman" w:eastAsia="Times New Roman" w:hAnsi="Times New Roman"/>
          <w:iCs/>
          <w:sz w:val="28"/>
          <w:szCs w:val="28"/>
        </w:rPr>
        <w:t xml:space="preserve">здоровым и рациональным свое питание называет только </w:t>
      </w:r>
      <w:r>
        <w:rPr>
          <w:rFonts w:ascii="Times New Roman" w:eastAsia="Times New Roman" w:hAnsi="Times New Roman"/>
          <w:iCs/>
          <w:sz w:val="28"/>
          <w:szCs w:val="28"/>
        </w:rPr>
        <w:t>23</w:t>
      </w:r>
      <w:r w:rsidRPr="00F64DD7">
        <w:rPr>
          <w:rFonts w:ascii="Times New Roman" w:eastAsia="Times New Roman" w:hAnsi="Times New Roman"/>
          <w:iCs/>
          <w:sz w:val="28"/>
          <w:szCs w:val="28"/>
        </w:rPr>
        <w:t>% респондентов;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более половины</w:t>
      </w:r>
      <w:r w:rsidRPr="00F64DD7">
        <w:rPr>
          <w:rFonts w:ascii="Times New Roman" w:hAnsi="Times New Roman"/>
          <w:sz w:val="28"/>
          <w:szCs w:val="28"/>
          <w:shd w:val="clear" w:color="auto" w:fill="FFFFFF"/>
        </w:rPr>
        <w:t xml:space="preserve"> респондентов прошли за последний год отдельные виды обследований; 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29,1</w:t>
      </w:r>
      <w:r w:rsidRPr="00F64DD7">
        <w:rPr>
          <w:rFonts w:ascii="Times New Roman" w:hAnsi="Times New Roman"/>
          <w:sz w:val="28"/>
          <w:szCs w:val="28"/>
        </w:rPr>
        <w:t xml:space="preserve">% респондентов отметили, что периодически отмечают у себя повышение АД, </w:t>
      </w:r>
      <w:r>
        <w:rPr>
          <w:rFonts w:ascii="Times New Roman" w:hAnsi="Times New Roman"/>
          <w:sz w:val="28"/>
          <w:szCs w:val="28"/>
        </w:rPr>
        <w:t>22,4</w:t>
      </w:r>
      <w:r w:rsidRPr="00F64DD7">
        <w:rPr>
          <w:rFonts w:ascii="Times New Roman" w:hAnsi="Times New Roman"/>
          <w:sz w:val="28"/>
          <w:szCs w:val="28"/>
        </w:rPr>
        <w:t>% - выставлен диагноз артериальная гипертензия;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4DD7">
        <w:rPr>
          <w:rFonts w:ascii="Times New Roman" w:hAnsi="Times New Roman"/>
          <w:sz w:val="28"/>
          <w:szCs w:val="28"/>
          <w:shd w:val="clear" w:color="auto" w:fill="FFFFFF"/>
        </w:rPr>
        <w:t xml:space="preserve">повышенный уровень глюкозы в крови отмечают у себя </w:t>
      </w:r>
      <w:r>
        <w:rPr>
          <w:rFonts w:ascii="Times New Roman" w:hAnsi="Times New Roman"/>
          <w:sz w:val="28"/>
          <w:szCs w:val="28"/>
          <w:shd w:val="clear" w:color="auto" w:fill="FFFFFF"/>
        </w:rPr>
        <w:t>12,7</w:t>
      </w:r>
      <w:r w:rsidRPr="00F64DD7">
        <w:rPr>
          <w:rFonts w:ascii="Times New Roman" w:hAnsi="Times New Roman"/>
          <w:sz w:val="28"/>
          <w:szCs w:val="28"/>
          <w:shd w:val="clear" w:color="auto" w:fill="FFFFFF"/>
        </w:rPr>
        <w:t>% респондентов (</w:t>
      </w:r>
      <w:r>
        <w:rPr>
          <w:rFonts w:ascii="Times New Roman" w:hAnsi="Times New Roman"/>
          <w:sz w:val="28"/>
          <w:szCs w:val="28"/>
          <w:shd w:val="clear" w:color="auto" w:fill="FFFFFF"/>
        </w:rPr>
        <w:t>29,7</w:t>
      </w:r>
      <w:r w:rsidRPr="00F64DD7">
        <w:rPr>
          <w:rFonts w:ascii="Times New Roman" w:hAnsi="Times New Roman"/>
          <w:sz w:val="28"/>
          <w:szCs w:val="28"/>
          <w:shd w:val="clear" w:color="auto" w:fill="FFFFFF"/>
        </w:rPr>
        <w:t xml:space="preserve">% никогда не контролируют его). Повышенный уровень холестерина в крови имеют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11,5</w:t>
      </w:r>
      <w:r w:rsidRPr="00F64DD7">
        <w:rPr>
          <w:rFonts w:ascii="Times New Roman" w:hAnsi="Times New Roman"/>
          <w:sz w:val="28"/>
          <w:szCs w:val="28"/>
          <w:shd w:val="clear" w:color="auto" w:fill="FFFFFF"/>
        </w:rPr>
        <w:t>% 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49,1% – </w:t>
      </w:r>
      <w:r w:rsidRPr="00F64DD7">
        <w:rPr>
          <w:rFonts w:ascii="Times New Roman" w:hAnsi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4DD7">
        <w:rPr>
          <w:rFonts w:ascii="Times New Roman" w:hAnsi="Times New Roman"/>
          <w:sz w:val="28"/>
          <w:szCs w:val="28"/>
          <w:shd w:val="clear" w:color="auto" w:fill="FFFFFF"/>
        </w:rPr>
        <w:t>знают свой уровень холестерина);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4DD7">
        <w:rPr>
          <w:rFonts w:ascii="Times New Roman" w:hAnsi="Times New Roman"/>
          <w:sz w:val="28"/>
          <w:szCs w:val="28"/>
          <w:shd w:val="clear" w:color="auto" w:fill="FFFFFF"/>
        </w:rPr>
        <w:t xml:space="preserve">часть  респондентов отмечают некоторые трудности в доступе к медицинскому обслуживанию на своей административной территории; 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около четверти населения </w:t>
      </w:r>
      <w:proofErr w:type="spellStart"/>
      <w:r>
        <w:rPr>
          <w:rFonts w:ascii="Times New Roman" w:hAnsi="Times New Roman"/>
          <w:sz w:val="28"/>
          <w:szCs w:val="28"/>
        </w:rPr>
        <w:t>Лопатичского</w:t>
      </w:r>
      <w:proofErr w:type="spellEnd"/>
      <w:r w:rsidRPr="00F64D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</w:t>
      </w:r>
      <w:r w:rsidRPr="00F64DD7">
        <w:rPr>
          <w:rFonts w:ascii="Times New Roman" w:hAnsi="Times New Roman"/>
          <w:sz w:val="28"/>
          <w:szCs w:val="28"/>
        </w:rPr>
        <w:t xml:space="preserve"> отметили, что по месту их жительства есть инфраструктура для отдыха, развития и занятий спортом;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4DD7">
        <w:rPr>
          <w:rFonts w:ascii="Times New Roman" w:hAnsi="Times New Roman"/>
          <w:sz w:val="28"/>
          <w:szCs w:val="28"/>
        </w:rPr>
        <w:t xml:space="preserve">около </w:t>
      </w:r>
      <w:r>
        <w:rPr>
          <w:rFonts w:ascii="Times New Roman" w:hAnsi="Times New Roman"/>
          <w:sz w:val="28"/>
          <w:szCs w:val="28"/>
        </w:rPr>
        <w:t xml:space="preserve">половины населения </w:t>
      </w:r>
      <w:r w:rsidRPr="00F64DD7">
        <w:rPr>
          <w:rFonts w:ascii="Times New Roman" w:hAnsi="Times New Roman"/>
          <w:sz w:val="28"/>
          <w:szCs w:val="28"/>
        </w:rPr>
        <w:t>полностью либо частично удовлетворены условиями жизни в своем населенном пункте;</w:t>
      </w:r>
    </w:p>
    <w:p w:rsidR="00687DC8" w:rsidRPr="00F64DD7" w:rsidRDefault="00687DC8" w:rsidP="00687DC8">
      <w:pPr>
        <w:pStyle w:val="a5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37,6</w:t>
      </w:r>
      <w:r w:rsidRPr="00F64DD7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респондентов</w:t>
      </w:r>
      <w:r w:rsidRPr="00F64DD7">
        <w:rPr>
          <w:rFonts w:ascii="Times New Roman" w:hAnsi="Times New Roman"/>
          <w:sz w:val="28"/>
          <w:szCs w:val="28"/>
        </w:rPr>
        <w:t xml:space="preserve"> знает о запуске проекта «</w:t>
      </w:r>
      <w:proofErr w:type="spellStart"/>
      <w:r>
        <w:rPr>
          <w:rFonts w:ascii="Times New Roman" w:hAnsi="Times New Roman"/>
          <w:sz w:val="28"/>
          <w:szCs w:val="28"/>
        </w:rPr>
        <w:t>Лопатичский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</w:t>
      </w:r>
      <w:r w:rsidRPr="00F64DD7">
        <w:rPr>
          <w:rFonts w:ascii="Times New Roman" w:hAnsi="Times New Roman"/>
          <w:sz w:val="28"/>
          <w:szCs w:val="28"/>
        </w:rPr>
        <w:t xml:space="preserve"> – здоровый </w:t>
      </w:r>
      <w:r>
        <w:rPr>
          <w:rFonts w:ascii="Times New Roman" w:hAnsi="Times New Roman"/>
          <w:sz w:val="28"/>
          <w:szCs w:val="28"/>
        </w:rPr>
        <w:t>сельский совет</w:t>
      </w:r>
      <w:r w:rsidRPr="00F64DD7">
        <w:rPr>
          <w:rFonts w:ascii="Times New Roman" w:hAnsi="Times New Roman"/>
          <w:sz w:val="28"/>
          <w:szCs w:val="28"/>
        </w:rPr>
        <w:t xml:space="preserve">», при этом </w:t>
      </w:r>
      <w:r>
        <w:rPr>
          <w:rFonts w:ascii="Times New Roman" w:hAnsi="Times New Roman"/>
          <w:sz w:val="28"/>
          <w:szCs w:val="28"/>
        </w:rPr>
        <w:t>38,2</w:t>
      </w:r>
      <w:r w:rsidRPr="00F64DD7">
        <w:rPr>
          <w:rFonts w:ascii="Times New Roman" w:hAnsi="Times New Roman"/>
          <w:sz w:val="28"/>
          <w:szCs w:val="28"/>
        </w:rPr>
        <w:t xml:space="preserve">% возлагают на  него надежды в решении различных социальных проблем. </w:t>
      </w:r>
    </w:p>
    <w:p w:rsidR="00687DC8" w:rsidRPr="005D57D7" w:rsidRDefault="00687DC8" w:rsidP="00687DC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57D7">
        <w:rPr>
          <w:rFonts w:ascii="Times New Roman" w:hAnsi="Times New Roman"/>
          <w:color w:val="000000" w:themeColor="text1"/>
          <w:sz w:val="28"/>
          <w:szCs w:val="28"/>
        </w:rPr>
        <w:t>В соответствии с полученными результатами исследования можно выделить следующие приоритетные области, реализация мероприятий в которых, даст наиболее перспективные возможности для улучшения состояния здоровья жителей изучаемой административной территории:</w:t>
      </w:r>
    </w:p>
    <w:p w:rsidR="00687DC8" w:rsidRPr="00BD0E94" w:rsidRDefault="00687DC8" w:rsidP="00687DC8">
      <w:pPr>
        <w:pStyle w:val="a5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0E94">
        <w:rPr>
          <w:rFonts w:ascii="Times New Roman" w:hAnsi="Times New Roman"/>
          <w:sz w:val="28"/>
          <w:szCs w:val="28"/>
        </w:rPr>
        <w:t xml:space="preserve">одним из важнейших направлений деятельности по формированию здорового образа жизни среди населения должно стать повышение его мотивации, формирование понимания необходимости позитивных изменений в образе жизни и поддержка стремления граждан к таким изменениям, в частности, путем повышения их медико-гигиенических знаний, создания соответствующих мотиваций в отношении к своему </w:t>
      </w:r>
      <w:r w:rsidRPr="00BD0E94">
        <w:rPr>
          <w:rFonts w:ascii="Times New Roman" w:hAnsi="Times New Roman"/>
          <w:sz w:val="28"/>
          <w:szCs w:val="28"/>
        </w:rPr>
        <w:lastRenderedPageBreak/>
        <w:t>здоровью, создания благоприятных условий, выработки умений и навыков здорового образа жизни;</w:t>
      </w:r>
      <w:proofErr w:type="gramEnd"/>
    </w:p>
    <w:p w:rsidR="00687DC8" w:rsidRPr="00BD0E94" w:rsidRDefault="00687DC8" w:rsidP="00687DC8">
      <w:pPr>
        <w:pStyle w:val="a5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привычки поведения, вызывающие проблемы со здоровьем в будущем, обычно формируются в детском и подростковом возрасте и вносят свой вклад в общее ухудшение здоровья. Поэтому разрабатываемые профилактические мероприятия должны предусматривать ранее начало профилактической работы среди детей и подростков. Вместе с тем, особое внимание надо уделить профилактике алкоголизма и </w:t>
      </w:r>
      <w:proofErr w:type="spellStart"/>
      <w:r w:rsidRPr="00BD0E94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D0E94">
        <w:rPr>
          <w:rFonts w:ascii="Times New Roman" w:hAnsi="Times New Roman"/>
          <w:sz w:val="28"/>
          <w:szCs w:val="28"/>
        </w:rPr>
        <w:t xml:space="preserve"> среди лиц средней и старшей возрастных категорий;</w:t>
      </w:r>
    </w:p>
    <w:p w:rsidR="00687DC8" w:rsidRPr="00BD0E94" w:rsidRDefault="00687DC8" w:rsidP="00687DC8">
      <w:pPr>
        <w:pStyle w:val="a5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актуальным является обучение населения принципам здорового питания;</w:t>
      </w:r>
    </w:p>
    <w:p w:rsidR="00687DC8" w:rsidRPr="00BD0E94" w:rsidRDefault="00687DC8" w:rsidP="00687DC8">
      <w:pPr>
        <w:pStyle w:val="a5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необходимым является дальнейшее развитие </w:t>
      </w:r>
      <w:r>
        <w:rPr>
          <w:rFonts w:ascii="Times New Roman" w:hAnsi="Times New Roman"/>
          <w:sz w:val="28"/>
          <w:szCs w:val="28"/>
        </w:rPr>
        <w:t>на территории сельского совета</w:t>
      </w:r>
      <w:r w:rsidRPr="00BD0E94">
        <w:rPr>
          <w:rFonts w:ascii="Times New Roman" w:hAnsi="Times New Roman"/>
          <w:sz w:val="28"/>
          <w:szCs w:val="28"/>
        </w:rPr>
        <w:t xml:space="preserve"> спортивной инфраструктуры, в первую очередь, создание в шаговой доступности малых спортивных объектов (благоустроенных спортивных площадок во дворах и парках, велосипедных и беговых дорожек, турников и т.п.). Для широкого распространения среди населения занятий физической культурой и спортом важным направлением деятельности является обеспечение финансовой доступности спортивно-оздоровительных учреждений и услуг для различных социально-демографических групп населения; </w:t>
      </w:r>
    </w:p>
    <w:p w:rsidR="00687DC8" w:rsidRPr="00BD0E94" w:rsidRDefault="00687DC8" w:rsidP="00687DC8">
      <w:pPr>
        <w:pStyle w:val="a5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необходимым является проведение в данной местности массовых спортивных мероприятий (соревнований, марафонов, спартакиад, </w:t>
      </w:r>
      <w:proofErr w:type="spellStart"/>
      <w:r w:rsidRPr="00BD0E94">
        <w:rPr>
          <w:rFonts w:ascii="Times New Roman" w:hAnsi="Times New Roman"/>
          <w:sz w:val="28"/>
          <w:szCs w:val="28"/>
        </w:rPr>
        <w:t>велозаездов</w:t>
      </w:r>
      <w:proofErr w:type="spellEnd"/>
      <w:r w:rsidRPr="00BD0E94">
        <w:rPr>
          <w:rFonts w:ascii="Times New Roman" w:hAnsi="Times New Roman"/>
          <w:sz w:val="28"/>
          <w:szCs w:val="28"/>
        </w:rPr>
        <w:t>) среди различных групп населения;</w:t>
      </w:r>
    </w:p>
    <w:p w:rsidR="00687DC8" w:rsidRPr="00BD0E94" w:rsidRDefault="00687DC8" w:rsidP="00687DC8">
      <w:pPr>
        <w:pStyle w:val="a5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важным направлением является развитие досуговой инфраструктуры (открытие зон отдыха, парков, скверов);</w:t>
      </w:r>
    </w:p>
    <w:p w:rsidR="00687DC8" w:rsidRPr="00BD0E94" w:rsidRDefault="00687DC8" w:rsidP="00687DC8">
      <w:pPr>
        <w:pStyle w:val="a5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>востребованными являются меры по повышению качества и доступности медицинской помощи.</w:t>
      </w:r>
    </w:p>
    <w:p w:rsidR="00687DC8" w:rsidRPr="00BD0E94" w:rsidRDefault="00687DC8" w:rsidP="00687DC8">
      <w:pPr>
        <w:pStyle w:val="a5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D0E94">
        <w:rPr>
          <w:rFonts w:ascii="Times New Roman" w:hAnsi="Times New Roman"/>
          <w:sz w:val="28"/>
          <w:szCs w:val="28"/>
        </w:rPr>
        <w:t xml:space="preserve">Эффективность мероприятий, направленных на формирование здорового образа жизни, чаще всего наблюдаются при сочетании следующих условий – высокой мотивации, активности индивида и </w:t>
      </w:r>
      <w:proofErr w:type="gramStart"/>
      <w:r w:rsidRPr="00BD0E94">
        <w:rPr>
          <w:rFonts w:ascii="Times New Roman" w:hAnsi="Times New Roman"/>
          <w:sz w:val="28"/>
          <w:szCs w:val="28"/>
        </w:rPr>
        <w:t>доступности</w:t>
      </w:r>
      <w:proofErr w:type="gramEnd"/>
      <w:r w:rsidRPr="00BD0E94">
        <w:rPr>
          <w:rFonts w:ascii="Times New Roman" w:hAnsi="Times New Roman"/>
          <w:sz w:val="28"/>
          <w:szCs w:val="28"/>
        </w:rPr>
        <w:t xml:space="preserve"> благоприятных для здоровья условий. В данной связи именно эти направления необходимо считать приоритетными. Это означает, что в рамках проекта </w:t>
      </w:r>
      <w:r w:rsidRPr="00F64DD7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Лопатичский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</w:t>
      </w:r>
      <w:r w:rsidRPr="00F64DD7">
        <w:rPr>
          <w:rFonts w:ascii="Times New Roman" w:hAnsi="Times New Roman"/>
          <w:sz w:val="28"/>
          <w:szCs w:val="28"/>
        </w:rPr>
        <w:t xml:space="preserve"> – здоровый </w:t>
      </w:r>
      <w:r>
        <w:rPr>
          <w:rFonts w:ascii="Times New Roman" w:hAnsi="Times New Roman"/>
          <w:sz w:val="28"/>
          <w:szCs w:val="28"/>
        </w:rPr>
        <w:t>сельский совет</w:t>
      </w:r>
      <w:r w:rsidRPr="00F64DD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0E94">
        <w:rPr>
          <w:rFonts w:ascii="Times New Roman" w:hAnsi="Times New Roman"/>
          <w:sz w:val="28"/>
          <w:szCs w:val="28"/>
        </w:rPr>
        <w:t>усилия всех заинтересованных сторон должны быть направлены на создание стимулов ответственного и заинтересованного отношения населения к собственному здоровью, а также на повышение доступности благоприятных для здоровья условий жизни.</w:t>
      </w:r>
    </w:p>
    <w:p w:rsidR="00687DC8" w:rsidRPr="00BD0E94" w:rsidRDefault="00687DC8" w:rsidP="00687DC8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687DC8" w:rsidRPr="00D701E2" w:rsidRDefault="00687DC8" w:rsidP="00687DC8">
      <w:pPr>
        <w:pStyle w:val="a3"/>
        <w:jc w:val="center"/>
        <w:rPr>
          <w:b/>
          <w:sz w:val="28"/>
          <w:szCs w:val="28"/>
        </w:rPr>
      </w:pPr>
      <w:r w:rsidRPr="00D701E2">
        <w:rPr>
          <w:b/>
          <w:sz w:val="28"/>
          <w:szCs w:val="28"/>
        </w:rPr>
        <w:t>Социальные факторы риска</w:t>
      </w:r>
    </w:p>
    <w:p w:rsidR="00687DC8" w:rsidRPr="00D701E2" w:rsidRDefault="00687DC8" w:rsidP="00687DC8">
      <w:pPr>
        <w:pStyle w:val="a3"/>
        <w:jc w:val="both"/>
        <w:rPr>
          <w:b/>
          <w:sz w:val="28"/>
          <w:szCs w:val="28"/>
        </w:rPr>
      </w:pPr>
      <w:r w:rsidRPr="00D701E2">
        <w:rPr>
          <w:rStyle w:val="a4"/>
          <w:b/>
          <w:sz w:val="28"/>
          <w:szCs w:val="28"/>
        </w:rPr>
        <w:t>Количество суицидов, родов в подростковом возрасте, абортов, количество взятых на учет по алкоголизму, наркомании:</w:t>
      </w:r>
      <w:r w:rsidRPr="00D701E2">
        <w:rPr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760"/>
        <w:gridCol w:w="1260"/>
        <w:gridCol w:w="1217"/>
      </w:tblGrid>
      <w:tr w:rsidR="00687DC8" w:rsidRPr="00D701E2" w:rsidTr="00206F09">
        <w:tc>
          <w:tcPr>
            <w:tcW w:w="828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 xml:space="preserve">№ </w:t>
            </w:r>
            <w:proofErr w:type="gramStart"/>
            <w:r w:rsidRPr="00D701E2">
              <w:rPr>
                <w:sz w:val="28"/>
                <w:szCs w:val="28"/>
              </w:rPr>
              <w:t>п</w:t>
            </w:r>
            <w:proofErr w:type="gramEnd"/>
            <w:r w:rsidRPr="00D701E2">
              <w:rPr>
                <w:sz w:val="28"/>
                <w:szCs w:val="28"/>
              </w:rPr>
              <w:t>/п</w:t>
            </w:r>
          </w:p>
        </w:tc>
        <w:tc>
          <w:tcPr>
            <w:tcW w:w="57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2020 год</w:t>
            </w:r>
          </w:p>
        </w:tc>
        <w:tc>
          <w:tcPr>
            <w:tcW w:w="1217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2021 год</w:t>
            </w:r>
          </w:p>
        </w:tc>
      </w:tr>
      <w:tr w:rsidR="00687DC8" w:rsidRPr="00D701E2" w:rsidTr="00206F09">
        <w:tc>
          <w:tcPr>
            <w:tcW w:w="828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Кол-во суицидов</w:t>
            </w:r>
          </w:p>
        </w:tc>
        <w:tc>
          <w:tcPr>
            <w:tcW w:w="12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0</w:t>
            </w:r>
          </w:p>
        </w:tc>
      </w:tr>
      <w:tr w:rsidR="00687DC8" w:rsidRPr="00D701E2" w:rsidTr="00206F09">
        <w:tc>
          <w:tcPr>
            <w:tcW w:w="828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7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 xml:space="preserve">Кол-во </w:t>
            </w:r>
            <w:proofErr w:type="gramStart"/>
            <w:r w:rsidRPr="00D701E2">
              <w:rPr>
                <w:sz w:val="28"/>
                <w:szCs w:val="28"/>
              </w:rPr>
              <w:t>взятых</w:t>
            </w:r>
            <w:proofErr w:type="gramEnd"/>
            <w:r w:rsidRPr="00D701E2">
              <w:rPr>
                <w:sz w:val="28"/>
                <w:szCs w:val="28"/>
              </w:rPr>
              <w:t xml:space="preserve"> на учет с СЗА (наркология)</w:t>
            </w:r>
          </w:p>
        </w:tc>
        <w:tc>
          <w:tcPr>
            <w:tcW w:w="12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1</w:t>
            </w:r>
          </w:p>
        </w:tc>
        <w:tc>
          <w:tcPr>
            <w:tcW w:w="1217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2</w:t>
            </w:r>
          </w:p>
        </w:tc>
      </w:tr>
      <w:tr w:rsidR="00687DC8" w:rsidRPr="00D701E2" w:rsidTr="00206F09">
        <w:tc>
          <w:tcPr>
            <w:tcW w:w="828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Кол-во родов в подростковом возрасте</w:t>
            </w:r>
          </w:p>
        </w:tc>
        <w:tc>
          <w:tcPr>
            <w:tcW w:w="12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0</w:t>
            </w:r>
          </w:p>
        </w:tc>
      </w:tr>
      <w:tr w:rsidR="00687DC8" w:rsidRPr="00D701E2" w:rsidTr="00206F09">
        <w:tc>
          <w:tcPr>
            <w:tcW w:w="828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Кол-во абортов у взрослых</w:t>
            </w:r>
          </w:p>
        </w:tc>
        <w:tc>
          <w:tcPr>
            <w:tcW w:w="1260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2</w:t>
            </w:r>
          </w:p>
        </w:tc>
        <w:tc>
          <w:tcPr>
            <w:tcW w:w="1217" w:type="dxa"/>
            <w:shd w:val="clear" w:color="auto" w:fill="auto"/>
          </w:tcPr>
          <w:p w:rsidR="00687DC8" w:rsidRPr="00D701E2" w:rsidRDefault="00687DC8" w:rsidP="00206F09">
            <w:pPr>
              <w:pStyle w:val="a3"/>
              <w:jc w:val="both"/>
              <w:rPr>
                <w:sz w:val="28"/>
                <w:szCs w:val="28"/>
              </w:rPr>
            </w:pPr>
            <w:r w:rsidRPr="00D701E2">
              <w:rPr>
                <w:sz w:val="28"/>
                <w:szCs w:val="28"/>
              </w:rPr>
              <w:t>1</w:t>
            </w:r>
          </w:p>
        </w:tc>
      </w:tr>
    </w:tbl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  </w:t>
      </w:r>
    </w:p>
    <w:p w:rsidR="00687DC8" w:rsidRPr="008D73C5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По данным управления по труду, занятости и социальной защите </w:t>
      </w:r>
      <w:proofErr w:type="spellStart"/>
      <w:r w:rsidRPr="00D701E2">
        <w:rPr>
          <w:sz w:val="28"/>
          <w:szCs w:val="28"/>
        </w:rPr>
        <w:t>Славгородского</w:t>
      </w:r>
      <w:proofErr w:type="spellEnd"/>
      <w:r w:rsidRPr="00D701E2">
        <w:rPr>
          <w:sz w:val="28"/>
          <w:szCs w:val="28"/>
        </w:rPr>
        <w:t xml:space="preserve"> райисполкома на протяжении 5 лет (2018-2022г.г.) уровень безработицы составил 0,3%.  </w:t>
      </w:r>
    </w:p>
    <w:p w:rsidR="00687DC8" w:rsidRPr="008D73C5" w:rsidRDefault="00687DC8" w:rsidP="00687DC8">
      <w:pPr>
        <w:pStyle w:val="a3"/>
        <w:jc w:val="center"/>
        <w:rPr>
          <w:b/>
          <w:sz w:val="28"/>
          <w:szCs w:val="28"/>
        </w:rPr>
      </w:pPr>
      <w:r w:rsidRPr="008D73C5">
        <w:rPr>
          <w:b/>
          <w:sz w:val="28"/>
          <w:szCs w:val="28"/>
        </w:rPr>
        <w:t>Услуги для оздоровления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D701E2">
        <w:rPr>
          <w:sz w:val="28"/>
          <w:szCs w:val="28"/>
        </w:rPr>
        <w:t>С целью улучшения жизни населения и пропаганды здорового образа жизни в 2021 году специалистами санитарно-эпидемиологической службы совместно с медицинскими работниками УЗ «</w:t>
      </w:r>
      <w:proofErr w:type="spellStart"/>
      <w:r w:rsidRPr="00D701E2">
        <w:rPr>
          <w:sz w:val="28"/>
          <w:szCs w:val="28"/>
        </w:rPr>
        <w:t>Славгородская</w:t>
      </w:r>
      <w:proofErr w:type="spellEnd"/>
      <w:r w:rsidRPr="00D701E2">
        <w:rPr>
          <w:sz w:val="28"/>
          <w:szCs w:val="28"/>
        </w:rPr>
        <w:t xml:space="preserve"> ЦРБ» с привлечением заинтересованных ведомств, организаций и предприятий организовано и проведено 28 Единых дней здоровья (в 2020г. – 38 ЕДЗ), 19 профилактических акций (в 2020г. – 12 акций), где охвачено 8753 человека.</w:t>
      </w:r>
      <w:proofErr w:type="gramEnd"/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В профилактической работе с населением большую роль играют средства массовой информации (далее – СМИ). Специалистами учреждений здравоохранения по вопросам профилактики заболеваний и здоровому образу жизни в 2021 году опубликовано 66 статей в районной газете «</w:t>
      </w:r>
      <w:proofErr w:type="spellStart"/>
      <w:r w:rsidRPr="00D701E2">
        <w:rPr>
          <w:sz w:val="28"/>
          <w:szCs w:val="28"/>
        </w:rPr>
        <w:t>Присожский</w:t>
      </w:r>
      <w:proofErr w:type="spellEnd"/>
      <w:r w:rsidRPr="00D701E2">
        <w:rPr>
          <w:sz w:val="28"/>
          <w:szCs w:val="28"/>
        </w:rPr>
        <w:t xml:space="preserve"> край», на интернет-сайтах размещено 269 информаций.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Одним из способов информирования населения о важности здоровья и здорового образа жизни, отказа от вредных привычек является разработка/издание информационно-образовательных материалов. В 2021 году учреждениями здравоохранения разработано и издано 40 наименований информационно-образовательных материалов, общим тиражом 14100 экземпляров.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Проведено 3 социологических опроса, охвачено 119 респондентов: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За 2021 год специалистами учреждений здравоохранения для населения проведено: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229 групповых консультирований (охвачено 2924 человека)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47936 индивидуальных консультирований.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71 лекция для взрослого населения, охвачено 1298 чел., для подростков и молодежи – 72, охвачено 1927 человека;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951 групповая беседа для взрослого населения, охвачено 5570 чел., для подростков и молодежи – 364, охвачено 5139 чел.; 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в холле поликлинического отделения проведено 411  демонстраций </w:t>
      </w:r>
      <w:proofErr w:type="spellStart"/>
      <w:r w:rsidRPr="00D701E2">
        <w:rPr>
          <w:sz w:val="28"/>
          <w:szCs w:val="28"/>
        </w:rPr>
        <w:t>видеосеансов</w:t>
      </w:r>
      <w:proofErr w:type="spellEnd"/>
      <w:r w:rsidRPr="00D701E2">
        <w:rPr>
          <w:sz w:val="28"/>
          <w:szCs w:val="28"/>
        </w:rPr>
        <w:t xml:space="preserve"> на тему профилактики заболеваний, ФЗОЖ, профилактики вредных привычек;</w:t>
      </w:r>
    </w:p>
    <w:p w:rsidR="00687DC8" w:rsidRPr="00D701E2" w:rsidRDefault="00687DC8" w:rsidP="00687DC8">
      <w:pPr>
        <w:pStyle w:val="a3"/>
        <w:numPr>
          <w:ilvl w:val="0"/>
          <w:numId w:val="21"/>
        </w:numPr>
        <w:ind w:left="0"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организована работа 8 выставок информационно - образовательных и литературных материалов, охвачено 736 человек. Оформлено 36 информационных стендов.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proofErr w:type="gramStart"/>
      <w:r w:rsidRPr="00D701E2">
        <w:rPr>
          <w:sz w:val="28"/>
          <w:szCs w:val="28"/>
        </w:rPr>
        <w:t>В</w:t>
      </w:r>
      <w:proofErr w:type="gramEnd"/>
      <w:r w:rsidRPr="00D701E2">
        <w:rPr>
          <w:sz w:val="28"/>
          <w:szCs w:val="28"/>
        </w:rPr>
        <w:t xml:space="preserve"> </w:t>
      </w:r>
      <w:proofErr w:type="gramStart"/>
      <w:r w:rsidRPr="00D701E2">
        <w:rPr>
          <w:sz w:val="28"/>
          <w:szCs w:val="28"/>
        </w:rPr>
        <w:t>УЗ</w:t>
      </w:r>
      <w:proofErr w:type="gramEnd"/>
      <w:r w:rsidRPr="00D701E2">
        <w:rPr>
          <w:sz w:val="28"/>
          <w:szCs w:val="28"/>
        </w:rPr>
        <w:t xml:space="preserve"> «</w:t>
      </w:r>
      <w:proofErr w:type="spellStart"/>
      <w:r w:rsidRPr="00D701E2">
        <w:rPr>
          <w:sz w:val="28"/>
          <w:szCs w:val="28"/>
        </w:rPr>
        <w:t>Славгородская</w:t>
      </w:r>
      <w:proofErr w:type="spellEnd"/>
      <w:r w:rsidRPr="00D701E2">
        <w:rPr>
          <w:sz w:val="28"/>
          <w:szCs w:val="28"/>
        </w:rPr>
        <w:t xml:space="preserve"> ЦРБ» психологом оказана психологическая помощь, которая  за период 2021 года составила 984 (в 2020 году - 1267).  </w:t>
      </w:r>
    </w:p>
    <w:p w:rsidR="00687DC8" w:rsidRPr="008D73C5" w:rsidRDefault="00687DC8" w:rsidP="00687DC8">
      <w:pPr>
        <w:pStyle w:val="a3"/>
        <w:jc w:val="center"/>
        <w:rPr>
          <w:b/>
          <w:sz w:val="28"/>
          <w:szCs w:val="28"/>
        </w:rPr>
      </w:pPr>
      <w:r w:rsidRPr="008D73C5">
        <w:rPr>
          <w:b/>
          <w:sz w:val="28"/>
          <w:szCs w:val="28"/>
        </w:rPr>
        <w:t>Услуги здравоохранения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lastRenderedPageBreak/>
        <w:t xml:space="preserve">29.06.2021г. № 36-14 принято решение </w:t>
      </w:r>
      <w:proofErr w:type="spellStart"/>
      <w:r w:rsidRPr="00D701E2">
        <w:rPr>
          <w:sz w:val="28"/>
          <w:szCs w:val="28"/>
        </w:rPr>
        <w:t>Славгородского</w:t>
      </w:r>
      <w:proofErr w:type="spellEnd"/>
      <w:r w:rsidRPr="00D701E2">
        <w:rPr>
          <w:sz w:val="28"/>
          <w:szCs w:val="28"/>
        </w:rPr>
        <w:t xml:space="preserve"> районного Совета депутатов «Об утверждении регионального комплекса мероприятий по реализации в </w:t>
      </w:r>
      <w:proofErr w:type="spellStart"/>
      <w:r w:rsidRPr="00D701E2">
        <w:rPr>
          <w:sz w:val="28"/>
          <w:szCs w:val="28"/>
        </w:rPr>
        <w:t>Славгородском</w:t>
      </w:r>
      <w:proofErr w:type="spellEnd"/>
      <w:r w:rsidRPr="00D701E2">
        <w:rPr>
          <w:sz w:val="28"/>
          <w:szCs w:val="28"/>
        </w:rPr>
        <w:t xml:space="preserve"> районе Государственной программы «Здоровье народа и демографическая безопасность на 2021-2025 годы» в соответствии с государственной программой.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С 2020-2021 учебного года ГУО </w:t>
      </w:r>
      <w:proofErr w:type="spellStart"/>
      <w:r w:rsidRPr="00D701E2">
        <w:rPr>
          <w:sz w:val="28"/>
          <w:szCs w:val="28"/>
        </w:rPr>
        <w:t>Лопатичская</w:t>
      </w:r>
      <w:proofErr w:type="spellEnd"/>
      <w:r w:rsidRPr="00D701E2">
        <w:rPr>
          <w:sz w:val="28"/>
          <w:szCs w:val="28"/>
        </w:rPr>
        <w:t xml:space="preserve"> СШ» реализует государственный профилактический проект «Школа – территория здоровья».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С целью </w:t>
      </w:r>
      <w:proofErr w:type="gramStart"/>
      <w:r w:rsidRPr="00D701E2">
        <w:rPr>
          <w:sz w:val="28"/>
          <w:szCs w:val="28"/>
        </w:rPr>
        <w:t>достижения снижения показателей заболеваемости детей школьного</w:t>
      </w:r>
      <w:proofErr w:type="gramEnd"/>
      <w:r w:rsidRPr="00D701E2">
        <w:rPr>
          <w:sz w:val="28"/>
          <w:szCs w:val="28"/>
        </w:rPr>
        <w:t xml:space="preserve"> возраста, формированию у учащихся навыков здорового образа жизни, ответственного и безопасного поведения ГУО «</w:t>
      </w:r>
      <w:proofErr w:type="spellStart"/>
      <w:r w:rsidRPr="00D701E2">
        <w:rPr>
          <w:sz w:val="28"/>
          <w:szCs w:val="28"/>
        </w:rPr>
        <w:t>Лопатичская</w:t>
      </w:r>
      <w:proofErr w:type="spellEnd"/>
      <w:r w:rsidRPr="00D701E2">
        <w:rPr>
          <w:sz w:val="28"/>
          <w:szCs w:val="28"/>
        </w:rPr>
        <w:t xml:space="preserve"> средняя школа» участвует в реализации проекта «Школа – территория здоровья».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Приказом от 01.09.2020 года № 149 </w:t>
      </w:r>
      <w:proofErr w:type="gramStart"/>
      <w:r w:rsidRPr="00D701E2">
        <w:rPr>
          <w:sz w:val="28"/>
          <w:szCs w:val="28"/>
        </w:rPr>
        <w:t>назначены</w:t>
      </w:r>
      <w:proofErr w:type="gramEnd"/>
      <w:r w:rsidRPr="00D701E2">
        <w:rPr>
          <w:sz w:val="28"/>
          <w:szCs w:val="28"/>
        </w:rPr>
        <w:t xml:space="preserve">: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- куратором - </w:t>
      </w:r>
      <w:proofErr w:type="spellStart"/>
      <w:r w:rsidRPr="00D701E2">
        <w:rPr>
          <w:sz w:val="28"/>
          <w:szCs w:val="28"/>
        </w:rPr>
        <w:t>Ильенкова</w:t>
      </w:r>
      <w:proofErr w:type="spellEnd"/>
      <w:r w:rsidRPr="00D701E2">
        <w:rPr>
          <w:sz w:val="28"/>
          <w:szCs w:val="28"/>
        </w:rPr>
        <w:t xml:space="preserve"> Т.А.;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- </w:t>
      </w:r>
      <w:proofErr w:type="gramStart"/>
      <w:r w:rsidRPr="00D701E2">
        <w:rPr>
          <w:sz w:val="28"/>
          <w:szCs w:val="28"/>
        </w:rPr>
        <w:t>ответственными</w:t>
      </w:r>
      <w:proofErr w:type="gramEnd"/>
      <w:r w:rsidRPr="00D701E2">
        <w:rPr>
          <w:sz w:val="28"/>
          <w:szCs w:val="28"/>
        </w:rPr>
        <w:t xml:space="preserve"> по реализации проекта-классные руководители 1- 11 классов. </w:t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Работа по формированию у участников образовательного процесса потребностей в сохранении здоровья, освоению ими навыков здорового образа жизни и безопасного поведения в государственном учреждении образования носит плановый, системный и межведомственный характер. В годовом плане работы школы, воспитательных планах классных руководителей имеется раздел по формированию здорового образа жизни.</w:t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Проводится профилактическая работа по предупреждению распространения инфекционных заболеваний: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- утренний и вечерний «фильтр» с целью выявления лиц с симптомами инфекционных заболеваний;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- </w:t>
      </w:r>
      <w:proofErr w:type="gramStart"/>
      <w:r w:rsidRPr="00D701E2">
        <w:rPr>
          <w:sz w:val="28"/>
          <w:szCs w:val="28"/>
        </w:rPr>
        <w:t>контроль за</w:t>
      </w:r>
      <w:proofErr w:type="gramEnd"/>
      <w:r w:rsidRPr="00D701E2">
        <w:rPr>
          <w:sz w:val="28"/>
          <w:szCs w:val="28"/>
        </w:rPr>
        <w:t xml:space="preserve"> ситуацией со стороны педагогического состава, в том числе за отсутствием детей с обязательной установкой причины отсутствия, за соблюдением детьми правил личной гигиены во время пребывания в учреждениях образования;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- соблюдение оптимального режима проветривания во время перерывов в отсутствии в учебных помещениях детей;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- надлежащее состояние мест общего пользования, учебных аудиторий, рекреаций и др.;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- проведение дополнительной обработки антисептическими средствами дверных ручек, дверей и прочего, имеющего большое количество тактильных контактов, до начала занятий, во время перерывов; 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701E2">
        <w:rPr>
          <w:sz w:val="28"/>
          <w:szCs w:val="28"/>
        </w:rPr>
        <w:t xml:space="preserve">наличие неснижаемого запаса антисептических средств (не </w:t>
      </w:r>
      <w:proofErr w:type="gramStart"/>
      <w:r w:rsidRPr="00D701E2">
        <w:rPr>
          <w:sz w:val="28"/>
          <w:szCs w:val="28"/>
        </w:rPr>
        <w:t>менее месячного</w:t>
      </w:r>
      <w:proofErr w:type="gramEnd"/>
      <w:r w:rsidRPr="00D701E2">
        <w:rPr>
          <w:sz w:val="28"/>
          <w:szCs w:val="28"/>
        </w:rPr>
        <w:t xml:space="preserve"> запаса) для обработки рук обучающихся, персонала при входе в учебный корпус, аудитории, в санузлах – жидкого мыла, одноразовых полотенец.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Проводимые мероприятия направлены на воспитание культуры безопасности жизнедеятельности и здорового образа жизни. Стало традиционным проведение тематических недель (Неделя спорта и здоровья, Неделя безопасности жизнедеятельности, Неделя пропаганды здорового </w:t>
      </w:r>
      <w:r w:rsidRPr="00D701E2">
        <w:rPr>
          <w:sz w:val="28"/>
          <w:szCs w:val="28"/>
        </w:rPr>
        <w:lastRenderedPageBreak/>
        <w:t xml:space="preserve">образа жизни и профилактики СПИДа, Неделя профилактики вредных зависимостей и формирования навыков ЗОЖ и т.д.) В декабре состоялись мероприятия в рамках недели, приуроченной Всемирному дню профилактики СПИДа и ВИЧ-инфекции. В марте прошла профилактическая акция «Вместе против наркотиков».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Классными руководителями в течение года проведены внеклассные мероприятия по формированию навыков здорового образа жизни: информационные часы «Здоровье в наших руках», «СПИД – болезнь века (история заболевания)», «Вирусные заболевания. Профилактика – лучший способ защиты», классные часы «Какие привычки убивают здоровье?», «Вредные привычки», «Последствия курения для организма человека», «Искусство правильного питания», «Алкоголь – коварный враг» и другие.</w:t>
      </w:r>
    </w:p>
    <w:p w:rsidR="00687DC8" w:rsidRPr="00D701E2" w:rsidRDefault="00687DC8" w:rsidP="00687DC8">
      <w:pPr>
        <w:pStyle w:val="a3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В рамках шестого школьного дня каждую вторую субботу месяца проводились Дни здоровья (по отдельным планам), в рамках которых были организованы различные спортивно-оздоровительные мероприятия. </w:t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D701E2">
        <w:rPr>
          <w:sz w:val="28"/>
          <w:szCs w:val="28"/>
        </w:rPr>
        <w:t xml:space="preserve">С родителями учащихся, в течение учебного года, также проведены мероприятия по формированию навыков здорового образа жизни: информирование «Виды и профилактика зависимостей»; консультация «Здоровье вашего ребенка»; беседы на родительских собраниях «Сохранение и укрепление здоровья детей в летнее время», «Правовая ответственность несовершеннолетних и их родителей за </w:t>
      </w:r>
      <w:proofErr w:type="spellStart"/>
      <w:r w:rsidRPr="00D701E2">
        <w:rPr>
          <w:sz w:val="28"/>
          <w:szCs w:val="28"/>
        </w:rPr>
        <w:t>табакокурение</w:t>
      </w:r>
      <w:proofErr w:type="spellEnd"/>
      <w:r w:rsidRPr="00D701E2">
        <w:rPr>
          <w:sz w:val="28"/>
          <w:szCs w:val="28"/>
        </w:rPr>
        <w:t xml:space="preserve"> и распитие спиртных напитков» и др.</w:t>
      </w:r>
      <w:proofErr w:type="gramEnd"/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Эффективными массовыми формами организации индивидуальной и внеклассной деятельности по ОБЖ с учащимися и их законными представителями в учебном заведении являются праздники, конкурсы, турниры, викторины, дискуссии, недели ОБЖ, выпуск буклетов, памяток, листовок, проведение встреч со специалистами МЧС, ГАИ, медицинскими работниками, посещение пожарной части.</w:t>
      </w:r>
    </w:p>
    <w:p w:rsidR="00687DC8" w:rsidRPr="00D701E2" w:rsidRDefault="00687DC8" w:rsidP="00687DC8">
      <w:pPr>
        <w:pStyle w:val="a3"/>
        <w:ind w:firstLine="708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В течение учебного года систематически проводились тренировочные эвакуации учащихся и работников. Были организованы встречи с сотрудниками МЧС по правилам поведения в чрезвычайных ситуациях, правилам поведения у водоемов, правилам безопасного поведения в период таяния снегов и льдов, о палах сухой травы и другие с демонстрацией видеороликов. Сотрудниками Госавтоинспекции проводились профилактические беседы по правилам дорожного движения, ношению </w:t>
      </w:r>
      <w:proofErr w:type="spellStart"/>
      <w:r w:rsidRPr="00D701E2">
        <w:rPr>
          <w:sz w:val="28"/>
          <w:szCs w:val="28"/>
        </w:rPr>
        <w:t>световозвращающих</w:t>
      </w:r>
      <w:proofErr w:type="spellEnd"/>
      <w:r w:rsidRPr="00D701E2">
        <w:rPr>
          <w:sz w:val="28"/>
          <w:szCs w:val="28"/>
        </w:rPr>
        <w:t xml:space="preserve"> элементов с учащимися школы. Кроме того, перед началом учебного года, а также в конце каждой учебной четверти, при проведении массовых мероприятий классными руководителями 1-11 классов проводится обучение правилам безопасного поведения обучающихся.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Соответствующая работа проводится и с родителями. Информация по правилам безопасного поведения размещена на сайте школы, оформлены информационные стенды на 1 этаже. Изготавливались тематические буклеты, листовки, брошюры.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lastRenderedPageBreak/>
        <w:t xml:space="preserve">На проводимые общешкольные родительские собрания приглашаются медицинский работник ФАПА, а также представители учреждений здравоохранения, МЧС, ГАИ. В повестку собраний включаются вопросы «О недопустимости распития спиртных напитков, курения, наркомании и токсикомании», «Профилактика суицидального поведения учащихся», «Профилактика кожно-заразных заболеваний», «Профилактика гриппа», меры безопасности при </w:t>
      </w:r>
      <w:proofErr w:type="spellStart"/>
      <w:r w:rsidRPr="00D701E2">
        <w:rPr>
          <w:sz w:val="28"/>
          <w:szCs w:val="28"/>
        </w:rPr>
        <w:t>короновирусе</w:t>
      </w:r>
      <w:proofErr w:type="spellEnd"/>
      <w:r w:rsidRPr="00D701E2">
        <w:rPr>
          <w:sz w:val="28"/>
          <w:szCs w:val="28"/>
        </w:rPr>
        <w:t xml:space="preserve"> и т.д.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Приобщению учащихся к ЗОЖ содействовала работа спортивных секций. В текущем учебном году в школе организована работа трех объединений по интересам физкультурно-спортивного профиля:  «Быстрая ракетка», «Мяч над сеткой»  - руководитель </w:t>
      </w:r>
      <w:proofErr w:type="spellStart"/>
      <w:r w:rsidRPr="00D701E2">
        <w:rPr>
          <w:sz w:val="28"/>
          <w:szCs w:val="28"/>
        </w:rPr>
        <w:t>Шукайлов</w:t>
      </w:r>
      <w:proofErr w:type="spellEnd"/>
      <w:r w:rsidRPr="00D701E2">
        <w:rPr>
          <w:sz w:val="28"/>
          <w:szCs w:val="28"/>
        </w:rPr>
        <w:t xml:space="preserve"> А.Н.; «Шахматы» - руководитель </w:t>
      </w:r>
      <w:proofErr w:type="spellStart"/>
      <w:r w:rsidRPr="00D701E2">
        <w:rPr>
          <w:sz w:val="28"/>
          <w:szCs w:val="28"/>
        </w:rPr>
        <w:t>Гатальский</w:t>
      </w:r>
      <w:proofErr w:type="spellEnd"/>
      <w:r w:rsidRPr="00D701E2">
        <w:rPr>
          <w:sz w:val="28"/>
          <w:szCs w:val="28"/>
        </w:rPr>
        <w:t xml:space="preserve"> </w:t>
      </w:r>
      <w:proofErr w:type="spellStart"/>
      <w:r w:rsidRPr="00D701E2">
        <w:rPr>
          <w:sz w:val="28"/>
          <w:szCs w:val="28"/>
        </w:rPr>
        <w:t>М.И.,а</w:t>
      </w:r>
      <w:proofErr w:type="spellEnd"/>
      <w:r w:rsidRPr="00D701E2">
        <w:rPr>
          <w:sz w:val="28"/>
          <w:szCs w:val="28"/>
        </w:rPr>
        <w:t xml:space="preserve"> также на базе школы организована работа ФОСМР от центра </w:t>
      </w:r>
      <w:proofErr w:type="spellStart"/>
      <w:r w:rsidRPr="00D701E2">
        <w:rPr>
          <w:sz w:val="28"/>
          <w:szCs w:val="28"/>
        </w:rPr>
        <w:t>физкультурно</w:t>
      </w:r>
      <w:proofErr w:type="spellEnd"/>
      <w:r w:rsidRPr="00D701E2">
        <w:rPr>
          <w:sz w:val="28"/>
          <w:szCs w:val="28"/>
        </w:rPr>
        <w:t xml:space="preserve"> – массовой спортивной работы отдела по образованию спорту и туризму </w:t>
      </w:r>
      <w:proofErr w:type="spellStart"/>
      <w:r w:rsidRPr="00D701E2">
        <w:rPr>
          <w:sz w:val="28"/>
          <w:szCs w:val="28"/>
        </w:rPr>
        <w:t>Славгородского</w:t>
      </w:r>
      <w:proofErr w:type="spellEnd"/>
      <w:r w:rsidRPr="00D701E2">
        <w:rPr>
          <w:sz w:val="28"/>
          <w:szCs w:val="28"/>
        </w:rPr>
        <w:t xml:space="preserve"> райисполкома - руководитель Сокол В.П. Ежемесячно проводятся Дни здоровья. В шестой школьный день проводятся спортивно – массовые </w:t>
      </w:r>
      <w:proofErr w:type="spellStart"/>
      <w:r w:rsidRPr="00D701E2">
        <w:rPr>
          <w:sz w:val="28"/>
          <w:szCs w:val="28"/>
        </w:rPr>
        <w:t>мероприятия</w:t>
      </w:r>
      <w:proofErr w:type="gramStart"/>
      <w:r w:rsidRPr="00D701E2">
        <w:rPr>
          <w:sz w:val="28"/>
          <w:szCs w:val="28"/>
        </w:rPr>
        <w:t>.Р</w:t>
      </w:r>
      <w:proofErr w:type="gramEnd"/>
      <w:r w:rsidRPr="00D701E2">
        <w:rPr>
          <w:sz w:val="28"/>
          <w:szCs w:val="28"/>
        </w:rPr>
        <w:t>абота</w:t>
      </w:r>
      <w:proofErr w:type="spellEnd"/>
      <w:r w:rsidRPr="00D701E2">
        <w:rPr>
          <w:sz w:val="28"/>
          <w:szCs w:val="28"/>
        </w:rPr>
        <w:t xml:space="preserve"> спортивных секций осуществляется во второй половине дня в будние дни (спортзал работает вторник и четверг до 20:00), а также на протяжении всего шестого школьного дня.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Обо всех проводимых мероприятиях своевременно размещалась информация на официальном сайте школы. Педагоги школы регулярно публикуют свои статьи в периодических изданиях. 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>Имеется в наличии информационно-просветительская и тематическая литература, наглядная информация на стендах и школьном сайте.</w:t>
      </w:r>
    </w:p>
    <w:p w:rsidR="00687DC8" w:rsidRPr="00D701E2" w:rsidRDefault="00687DC8" w:rsidP="00687DC8">
      <w:pPr>
        <w:pStyle w:val="a3"/>
        <w:ind w:firstLine="284"/>
        <w:jc w:val="both"/>
        <w:rPr>
          <w:sz w:val="28"/>
          <w:szCs w:val="28"/>
        </w:rPr>
      </w:pPr>
      <w:r w:rsidRPr="00D701E2">
        <w:rPr>
          <w:sz w:val="28"/>
          <w:szCs w:val="28"/>
        </w:rPr>
        <w:t xml:space="preserve">По вопросам формирования здорового образа жизни школа сотрудничает с медицинским работником </w:t>
      </w:r>
      <w:proofErr w:type="spellStart"/>
      <w:r w:rsidRPr="00D701E2">
        <w:rPr>
          <w:sz w:val="28"/>
          <w:szCs w:val="28"/>
        </w:rPr>
        <w:t>ФАПа</w:t>
      </w:r>
      <w:proofErr w:type="spellEnd"/>
      <w:r w:rsidRPr="00D701E2">
        <w:rPr>
          <w:sz w:val="28"/>
          <w:szCs w:val="28"/>
        </w:rPr>
        <w:t>, УЗ СРЦГЭ,  а также представителями учреждений здравоохранения, РОЧС, ГАИ, и др.</w:t>
      </w:r>
    </w:p>
    <w:p w:rsidR="00AA7AAE" w:rsidRDefault="00AA7AAE" w:rsidP="00256482">
      <w:pPr>
        <w:pStyle w:val="a3"/>
        <w:ind w:firstLine="284"/>
        <w:jc w:val="both"/>
        <w:rPr>
          <w:sz w:val="28"/>
          <w:szCs w:val="28"/>
        </w:rPr>
      </w:pPr>
    </w:p>
    <w:sectPr w:rsidR="00AA7AAE" w:rsidSect="002049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3AD" w:rsidRDefault="000903AD" w:rsidP="00600094">
      <w:pPr>
        <w:spacing w:after="0" w:line="240" w:lineRule="auto"/>
      </w:pPr>
      <w:r>
        <w:separator/>
      </w:r>
    </w:p>
  </w:endnote>
  <w:endnote w:type="continuationSeparator" w:id="0">
    <w:p w:rsidR="000903AD" w:rsidRDefault="000903AD" w:rsidP="006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3AD" w:rsidRDefault="000903AD" w:rsidP="00600094">
      <w:pPr>
        <w:spacing w:after="0" w:line="240" w:lineRule="auto"/>
      </w:pPr>
      <w:r>
        <w:separator/>
      </w:r>
    </w:p>
  </w:footnote>
  <w:footnote w:type="continuationSeparator" w:id="0">
    <w:p w:rsidR="000903AD" w:rsidRDefault="000903AD" w:rsidP="00600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35581"/>
      <w:docPartObj>
        <w:docPartGallery w:val="Page Numbers (Top of Page)"/>
        <w:docPartUnique/>
      </w:docPartObj>
    </w:sdtPr>
    <w:sdtEndPr/>
    <w:sdtContent>
      <w:p w:rsidR="00600094" w:rsidRDefault="00AA48C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4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094" w:rsidRDefault="006000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128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3F2095A"/>
    <w:multiLevelType w:val="hybridMultilevel"/>
    <w:tmpl w:val="C7DE1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62CC2"/>
    <w:multiLevelType w:val="hybridMultilevel"/>
    <w:tmpl w:val="74E25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54DB5"/>
    <w:multiLevelType w:val="hybridMultilevel"/>
    <w:tmpl w:val="BE32F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B5585E"/>
    <w:multiLevelType w:val="hybridMultilevel"/>
    <w:tmpl w:val="B3684E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BB61E4"/>
    <w:multiLevelType w:val="hybridMultilevel"/>
    <w:tmpl w:val="5F76AD96"/>
    <w:lvl w:ilvl="0" w:tplc="E918CF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E01E19"/>
    <w:multiLevelType w:val="hybridMultilevel"/>
    <w:tmpl w:val="F306E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105F5"/>
    <w:multiLevelType w:val="hybridMultilevel"/>
    <w:tmpl w:val="892A7908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3226D16"/>
    <w:multiLevelType w:val="hybridMultilevel"/>
    <w:tmpl w:val="63A2C7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5D11EC"/>
    <w:multiLevelType w:val="hybridMultilevel"/>
    <w:tmpl w:val="73560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154F4"/>
    <w:multiLevelType w:val="hybridMultilevel"/>
    <w:tmpl w:val="C18C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3B4"/>
    <w:multiLevelType w:val="hybridMultilevel"/>
    <w:tmpl w:val="1988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64E0A"/>
    <w:multiLevelType w:val="hybridMultilevel"/>
    <w:tmpl w:val="ADB0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E0206"/>
    <w:multiLevelType w:val="hybridMultilevel"/>
    <w:tmpl w:val="A7FE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E31EE"/>
    <w:multiLevelType w:val="hybridMultilevel"/>
    <w:tmpl w:val="87B4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FA65AE"/>
    <w:multiLevelType w:val="hybridMultilevel"/>
    <w:tmpl w:val="2734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D5A23"/>
    <w:multiLevelType w:val="hybridMultilevel"/>
    <w:tmpl w:val="FBC67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2F13"/>
    <w:multiLevelType w:val="hybridMultilevel"/>
    <w:tmpl w:val="8DE62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800BE"/>
    <w:multiLevelType w:val="hybridMultilevel"/>
    <w:tmpl w:val="742A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D2BCE"/>
    <w:multiLevelType w:val="hybridMultilevel"/>
    <w:tmpl w:val="6AD2506E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33DF0"/>
    <w:multiLevelType w:val="hybridMultilevel"/>
    <w:tmpl w:val="30E4E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022D0"/>
    <w:multiLevelType w:val="hybridMultilevel"/>
    <w:tmpl w:val="9758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32BF3"/>
    <w:multiLevelType w:val="hybridMultilevel"/>
    <w:tmpl w:val="965CDF5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1"/>
  </w:num>
  <w:num w:numId="5">
    <w:abstractNumId w:val="12"/>
  </w:num>
  <w:num w:numId="6">
    <w:abstractNumId w:val="13"/>
  </w:num>
  <w:num w:numId="7">
    <w:abstractNumId w:val="9"/>
  </w:num>
  <w:num w:numId="8">
    <w:abstractNumId w:val="2"/>
  </w:num>
  <w:num w:numId="9">
    <w:abstractNumId w:val="15"/>
  </w:num>
  <w:num w:numId="10">
    <w:abstractNumId w:val="3"/>
  </w:num>
  <w:num w:numId="11">
    <w:abstractNumId w:val="8"/>
  </w:num>
  <w:num w:numId="12">
    <w:abstractNumId w:val="7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17"/>
  </w:num>
  <w:num w:numId="18">
    <w:abstractNumId w:val="10"/>
  </w:num>
  <w:num w:numId="19">
    <w:abstractNumId w:val="6"/>
  </w:num>
  <w:num w:numId="20">
    <w:abstractNumId w:val="22"/>
  </w:num>
  <w:num w:numId="21">
    <w:abstractNumId w:val="16"/>
  </w:num>
  <w:num w:numId="22">
    <w:abstractNumId w:val="5"/>
  </w:num>
  <w:num w:numId="23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7F5"/>
    <w:rsid w:val="00013EDC"/>
    <w:rsid w:val="000167D2"/>
    <w:rsid w:val="00030489"/>
    <w:rsid w:val="00030BDE"/>
    <w:rsid w:val="0006535D"/>
    <w:rsid w:val="000903AD"/>
    <w:rsid w:val="000A38B7"/>
    <w:rsid w:val="000C7B03"/>
    <w:rsid w:val="000D0A7B"/>
    <w:rsid w:val="000F7EC4"/>
    <w:rsid w:val="00106110"/>
    <w:rsid w:val="001217D6"/>
    <w:rsid w:val="001324C3"/>
    <w:rsid w:val="001A72DB"/>
    <w:rsid w:val="001D0A87"/>
    <w:rsid w:val="001F2EAA"/>
    <w:rsid w:val="002049AC"/>
    <w:rsid w:val="002211A2"/>
    <w:rsid w:val="00246DF4"/>
    <w:rsid w:val="00256482"/>
    <w:rsid w:val="002971B6"/>
    <w:rsid w:val="002A680F"/>
    <w:rsid w:val="002F2CB0"/>
    <w:rsid w:val="00346AB6"/>
    <w:rsid w:val="003569F9"/>
    <w:rsid w:val="003A3EA7"/>
    <w:rsid w:val="003F2066"/>
    <w:rsid w:val="00423FEC"/>
    <w:rsid w:val="00452E43"/>
    <w:rsid w:val="00467C82"/>
    <w:rsid w:val="004810DB"/>
    <w:rsid w:val="00485209"/>
    <w:rsid w:val="004A5AA5"/>
    <w:rsid w:val="004C4E5C"/>
    <w:rsid w:val="004D5497"/>
    <w:rsid w:val="004E1CAD"/>
    <w:rsid w:val="00515A6D"/>
    <w:rsid w:val="005231EB"/>
    <w:rsid w:val="00564FEF"/>
    <w:rsid w:val="005713E6"/>
    <w:rsid w:val="00594442"/>
    <w:rsid w:val="00595550"/>
    <w:rsid w:val="005E4572"/>
    <w:rsid w:val="00600094"/>
    <w:rsid w:val="00615B61"/>
    <w:rsid w:val="006219B0"/>
    <w:rsid w:val="0063701F"/>
    <w:rsid w:val="00643007"/>
    <w:rsid w:val="006431BE"/>
    <w:rsid w:val="00655A73"/>
    <w:rsid w:val="00687DC8"/>
    <w:rsid w:val="00696ECA"/>
    <w:rsid w:val="006A0617"/>
    <w:rsid w:val="006D0262"/>
    <w:rsid w:val="0071716D"/>
    <w:rsid w:val="00720BF1"/>
    <w:rsid w:val="00780FD5"/>
    <w:rsid w:val="00792AB5"/>
    <w:rsid w:val="00794FA0"/>
    <w:rsid w:val="007A4C33"/>
    <w:rsid w:val="007B012C"/>
    <w:rsid w:val="007D6DD0"/>
    <w:rsid w:val="007F0FA7"/>
    <w:rsid w:val="007F1004"/>
    <w:rsid w:val="007F2731"/>
    <w:rsid w:val="008015B0"/>
    <w:rsid w:val="00815176"/>
    <w:rsid w:val="00861F67"/>
    <w:rsid w:val="00875DB1"/>
    <w:rsid w:val="008C3C5A"/>
    <w:rsid w:val="008E2E2E"/>
    <w:rsid w:val="008F3AC5"/>
    <w:rsid w:val="00901FF4"/>
    <w:rsid w:val="0094323E"/>
    <w:rsid w:val="00945C27"/>
    <w:rsid w:val="009616BD"/>
    <w:rsid w:val="009666B0"/>
    <w:rsid w:val="00990654"/>
    <w:rsid w:val="009E7F94"/>
    <w:rsid w:val="00A01FD2"/>
    <w:rsid w:val="00A041E6"/>
    <w:rsid w:val="00A14627"/>
    <w:rsid w:val="00A15F3C"/>
    <w:rsid w:val="00A20D6C"/>
    <w:rsid w:val="00A315CF"/>
    <w:rsid w:val="00A76C51"/>
    <w:rsid w:val="00AA48CF"/>
    <w:rsid w:val="00AA7AAE"/>
    <w:rsid w:val="00AD467E"/>
    <w:rsid w:val="00AE088C"/>
    <w:rsid w:val="00AF2F2F"/>
    <w:rsid w:val="00B1043E"/>
    <w:rsid w:val="00B1345A"/>
    <w:rsid w:val="00B15505"/>
    <w:rsid w:val="00B35316"/>
    <w:rsid w:val="00B5676F"/>
    <w:rsid w:val="00B61990"/>
    <w:rsid w:val="00B936E1"/>
    <w:rsid w:val="00BD3292"/>
    <w:rsid w:val="00BD585B"/>
    <w:rsid w:val="00BF7CCC"/>
    <w:rsid w:val="00C11706"/>
    <w:rsid w:val="00C11BF0"/>
    <w:rsid w:val="00C90B71"/>
    <w:rsid w:val="00CC3A96"/>
    <w:rsid w:val="00CC42FF"/>
    <w:rsid w:val="00CD1891"/>
    <w:rsid w:val="00CE6989"/>
    <w:rsid w:val="00CF293B"/>
    <w:rsid w:val="00D13D31"/>
    <w:rsid w:val="00D70B58"/>
    <w:rsid w:val="00D96A0A"/>
    <w:rsid w:val="00D97AA0"/>
    <w:rsid w:val="00E74665"/>
    <w:rsid w:val="00EA2EEE"/>
    <w:rsid w:val="00EB1B07"/>
    <w:rsid w:val="00EB268F"/>
    <w:rsid w:val="00EB287C"/>
    <w:rsid w:val="00EC1A74"/>
    <w:rsid w:val="00EF77F5"/>
    <w:rsid w:val="00F13C60"/>
    <w:rsid w:val="00F14438"/>
    <w:rsid w:val="00F202F8"/>
    <w:rsid w:val="00F212F8"/>
    <w:rsid w:val="00F22278"/>
    <w:rsid w:val="00F27C51"/>
    <w:rsid w:val="00F4261E"/>
    <w:rsid w:val="00F549D2"/>
    <w:rsid w:val="00F6067F"/>
    <w:rsid w:val="00F664B5"/>
    <w:rsid w:val="00F93C0F"/>
    <w:rsid w:val="00FB1349"/>
    <w:rsid w:val="00FD7F54"/>
    <w:rsid w:val="00FE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EDC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9"/>
    <w:qFormat/>
    <w:rsid w:val="008E2E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E2E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E2E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E2E2E"/>
    <w:pPr>
      <w:keepNext/>
      <w:spacing w:after="0" w:line="240" w:lineRule="auto"/>
      <w:ind w:left="851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E2E2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E2E2E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E2E2E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"/>
    <w:link w:val="a4"/>
    <w:uiPriority w:val="1"/>
    <w:qFormat/>
    <w:rsid w:val="00EF7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aliases w:val="Дворец искусств Знак,Дворец Знак"/>
    <w:basedOn w:val="a0"/>
    <w:link w:val="a3"/>
    <w:uiPriority w:val="1"/>
    <w:locked/>
    <w:rsid w:val="00EF77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13ED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13EDC"/>
    <w:rPr>
      <w:i/>
      <w:iCs/>
      <w:color w:val="000000" w:themeColor="text1"/>
    </w:rPr>
  </w:style>
  <w:style w:type="paragraph" w:styleId="a5">
    <w:name w:val="List Paragraph"/>
    <w:basedOn w:val="a"/>
    <w:uiPriority w:val="34"/>
    <w:qFormat/>
    <w:rsid w:val="00C11706"/>
    <w:pPr>
      <w:ind w:left="720"/>
      <w:contextualSpacing/>
    </w:pPr>
  </w:style>
  <w:style w:type="paragraph" w:customStyle="1" w:styleId="12">
    <w:name w:val="Без интервала1"/>
    <w:link w:val="NoSpacingChar"/>
    <w:uiPriority w:val="99"/>
    <w:qFormat/>
    <w:rsid w:val="008E2E2E"/>
    <w:rPr>
      <w:rFonts w:ascii="Times New Roman" w:eastAsia="Calibri" w:hAnsi="Times New Roman" w:cs="Times New Roman"/>
      <w:lang w:eastAsia="ru-RU"/>
    </w:rPr>
  </w:style>
  <w:style w:type="character" w:customStyle="1" w:styleId="NoSpacingChar">
    <w:name w:val="No Spacing Char"/>
    <w:link w:val="12"/>
    <w:uiPriority w:val="99"/>
    <w:locked/>
    <w:rsid w:val="008E2E2E"/>
    <w:rPr>
      <w:rFonts w:ascii="Times New Roman" w:eastAsia="Calibri" w:hAnsi="Times New Roman" w:cs="Times New Roman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8E2E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E2E2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E2E2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E2E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E2E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E2E2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E2E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rsid w:val="008E2E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8E2E2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8">
    <w:name w:val="footer"/>
    <w:basedOn w:val="a"/>
    <w:link w:val="a9"/>
    <w:uiPriority w:val="99"/>
    <w:rsid w:val="008E2E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E2E2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8E2E2E"/>
    <w:pPr>
      <w:spacing w:after="0" w:line="240" w:lineRule="auto"/>
      <w:jc w:val="center"/>
    </w:pPr>
    <w:rPr>
      <w:rFonts w:ascii="Times New Roman" w:eastAsia="Times New Roman" w:hAnsi="Times New Roman"/>
      <w:b/>
      <w:i/>
      <w:szCs w:val="20"/>
      <w:lang w:val="en-US" w:eastAsia="ru-RU"/>
    </w:rPr>
  </w:style>
  <w:style w:type="paragraph" w:styleId="ab">
    <w:name w:val="Body Text"/>
    <w:basedOn w:val="a"/>
    <w:link w:val="ac"/>
    <w:uiPriority w:val="99"/>
    <w:rsid w:val="008E2E2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8E2E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8E2E2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E2E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rsid w:val="008E2E2E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8E2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8E2E2E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8E2E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uiPriority w:val="99"/>
    <w:semiHidden/>
    <w:rsid w:val="008E2E2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E2E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1-табл"/>
    <w:basedOn w:val="a"/>
    <w:uiPriority w:val="99"/>
    <w:rsid w:val="008E2E2E"/>
    <w:pPr>
      <w:spacing w:after="0" w:line="240" w:lineRule="auto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table" w:styleId="af">
    <w:name w:val="Table Elegant"/>
    <w:basedOn w:val="a1"/>
    <w:uiPriority w:val="99"/>
    <w:semiHidden/>
    <w:rsid w:val="008E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8E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semiHidden/>
    <w:rsid w:val="008E2E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semiHidden/>
    <w:rsid w:val="008E2E2E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line number"/>
    <w:basedOn w:val="a0"/>
    <w:uiPriority w:val="99"/>
    <w:semiHidden/>
    <w:rsid w:val="008E2E2E"/>
    <w:rPr>
      <w:rFonts w:cs="Times New Roman"/>
    </w:rPr>
  </w:style>
  <w:style w:type="paragraph" w:customStyle="1" w:styleId="13">
    <w:name w:val="Обычный1"/>
    <w:uiPriority w:val="99"/>
    <w:rsid w:val="008E2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E2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1">
    <w:name w:val="абзац-1"/>
    <w:basedOn w:val="a"/>
    <w:uiPriority w:val="99"/>
    <w:rsid w:val="008E2E2E"/>
    <w:pPr>
      <w:spacing w:after="0" w:line="360" w:lineRule="auto"/>
      <w:ind w:firstLine="709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8E2E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page number"/>
    <w:basedOn w:val="a0"/>
    <w:uiPriority w:val="99"/>
    <w:rsid w:val="008E2E2E"/>
    <w:rPr>
      <w:rFonts w:cs="Times New Roman"/>
    </w:rPr>
  </w:style>
  <w:style w:type="paragraph" w:styleId="33">
    <w:name w:val="Body Text Indent 3"/>
    <w:basedOn w:val="a"/>
    <w:link w:val="34"/>
    <w:uiPriority w:val="99"/>
    <w:rsid w:val="008E2E2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E2E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Знак Знак Знак Знак"/>
    <w:basedOn w:val="a"/>
    <w:autoRedefine/>
    <w:uiPriority w:val="99"/>
    <w:rsid w:val="008E2E2E"/>
    <w:pPr>
      <w:spacing w:before="120" w:after="160" w:line="240" w:lineRule="exact"/>
      <w:ind w:left="360" w:right="-2" w:firstLine="567"/>
      <w:jc w:val="both"/>
    </w:pPr>
    <w:rPr>
      <w:rFonts w:ascii="Times New Roman" w:eastAsia="Times New Roman" w:hAnsi="Times New Roman"/>
      <w:color w:val="000000"/>
      <w:sz w:val="28"/>
      <w:szCs w:val="20"/>
    </w:rPr>
  </w:style>
  <w:style w:type="character" w:styleId="af6">
    <w:name w:val="Hyperlink"/>
    <w:basedOn w:val="a0"/>
    <w:uiPriority w:val="99"/>
    <w:rsid w:val="008E2E2E"/>
    <w:rPr>
      <w:rFonts w:cs="Times New Roman"/>
      <w:color w:val="0000FF"/>
      <w:u w:val="single"/>
    </w:rPr>
  </w:style>
  <w:style w:type="character" w:styleId="af7">
    <w:name w:val="FollowedHyperlink"/>
    <w:basedOn w:val="a0"/>
    <w:uiPriority w:val="99"/>
    <w:semiHidden/>
    <w:rsid w:val="008E2E2E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E2E2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8E2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8E2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8E2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8E2E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8E2E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8E2E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8E2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uiPriority w:val="99"/>
    <w:rsid w:val="008E2E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8E2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8E2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8E2E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-message-headperson">
    <w:name w:val="b-message-head__person"/>
    <w:basedOn w:val="a0"/>
    <w:uiPriority w:val="99"/>
    <w:rsid w:val="008E2E2E"/>
    <w:rPr>
      <w:rFonts w:cs="Times New Roman"/>
    </w:rPr>
  </w:style>
  <w:style w:type="paragraph" w:customStyle="1" w:styleId="undline">
    <w:name w:val="undline"/>
    <w:basedOn w:val="a"/>
    <w:uiPriority w:val="99"/>
    <w:rsid w:val="008E2E2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2-2">
    <w:name w:val="Medium Shading 2 Accent 2"/>
    <w:basedOn w:val="a1"/>
    <w:uiPriority w:val="99"/>
    <w:rsid w:val="008E2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-11">
    <w:name w:val="Светлый список - Акцент 11"/>
    <w:uiPriority w:val="99"/>
    <w:rsid w:val="008E2E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ветлая заливка1"/>
    <w:uiPriority w:val="99"/>
    <w:rsid w:val="008E2E2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1"/>
    <w:basedOn w:val="a"/>
    <w:next w:val="a"/>
    <w:uiPriority w:val="99"/>
    <w:rsid w:val="008E2E2E"/>
    <w:pPr>
      <w:keepNext/>
      <w:autoSpaceDE w:val="0"/>
      <w:autoSpaceDN w:val="0"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41">
    <w:name w:val="заголовок 4"/>
    <w:basedOn w:val="a"/>
    <w:next w:val="a"/>
    <w:uiPriority w:val="99"/>
    <w:rsid w:val="008E2E2E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6">
    <w:name w:val="заголовок 6"/>
    <w:basedOn w:val="a"/>
    <w:next w:val="a"/>
    <w:uiPriority w:val="99"/>
    <w:rsid w:val="008E2E2E"/>
    <w:pPr>
      <w:keepNext/>
      <w:autoSpaceDE w:val="0"/>
      <w:autoSpaceDN w:val="0"/>
      <w:spacing w:after="0" w:line="240" w:lineRule="auto"/>
      <w:ind w:left="-108"/>
      <w:jc w:val="right"/>
      <w:outlineLvl w:val="5"/>
    </w:pPr>
    <w:rPr>
      <w:rFonts w:ascii="Times New Roman" w:eastAsia="Times New Roman" w:hAnsi="Times New Roman"/>
      <w:b/>
      <w:bCs/>
      <w:sz w:val="20"/>
      <w:szCs w:val="20"/>
      <w:lang w:val="en-US" w:eastAsia="ru-RU"/>
    </w:rPr>
  </w:style>
  <w:style w:type="paragraph" w:styleId="af8">
    <w:name w:val="Plain Text"/>
    <w:basedOn w:val="a"/>
    <w:link w:val="af9"/>
    <w:rsid w:val="008E2E2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8E2E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"/>
    <w:next w:val="a"/>
    <w:link w:val="afb"/>
    <w:qFormat/>
    <w:rsid w:val="008E2E2E"/>
    <w:pPr>
      <w:pBdr>
        <w:bottom w:val="single" w:sz="8" w:space="4" w:color="AD0101"/>
      </w:pBdr>
      <w:spacing w:after="300" w:line="240" w:lineRule="auto"/>
      <w:contextualSpacing/>
    </w:pPr>
    <w:rPr>
      <w:rFonts w:ascii="Impact" w:eastAsia="Times New Roman" w:hAnsi="Impact"/>
      <w:color w:val="232323"/>
      <w:spacing w:val="5"/>
      <w:kern w:val="28"/>
      <w:sz w:val="52"/>
      <w:szCs w:val="52"/>
      <w:lang w:eastAsia="ru-RU"/>
    </w:rPr>
  </w:style>
  <w:style w:type="character" w:customStyle="1" w:styleId="afb">
    <w:name w:val="Название Знак"/>
    <w:basedOn w:val="a0"/>
    <w:link w:val="afa"/>
    <w:rsid w:val="008E2E2E"/>
    <w:rPr>
      <w:rFonts w:ascii="Impact" w:eastAsia="Times New Roman" w:hAnsi="Impact" w:cs="Times New Roman"/>
      <w:color w:val="232323"/>
      <w:spacing w:val="5"/>
      <w:kern w:val="28"/>
      <w:sz w:val="52"/>
      <w:szCs w:val="52"/>
      <w:lang w:eastAsia="ru-RU"/>
    </w:rPr>
  </w:style>
  <w:style w:type="paragraph" w:styleId="afc">
    <w:name w:val="Subtitle"/>
    <w:basedOn w:val="a"/>
    <w:next w:val="a"/>
    <w:link w:val="afd"/>
    <w:qFormat/>
    <w:rsid w:val="008E2E2E"/>
    <w:pPr>
      <w:numPr>
        <w:ilvl w:val="1"/>
      </w:numPr>
    </w:pPr>
    <w:rPr>
      <w:rFonts w:ascii="Impact" w:eastAsia="Times New Roman" w:hAnsi="Impact"/>
      <w:i/>
      <w:iCs/>
      <w:color w:val="AD0101"/>
      <w:spacing w:val="15"/>
      <w:sz w:val="24"/>
      <w:szCs w:val="24"/>
      <w:lang w:eastAsia="ru-RU"/>
    </w:rPr>
  </w:style>
  <w:style w:type="character" w:customStyle="1" w:styleId="afd">
    <w:name w:val="Подзаголовок Знак"/>
    <w:basedOn w:val="a0"/>
    <w:link w:val="afc"/>
    <w:rsid w:val="008E2E2E"/>
    <w:rPr>
      <w:rFonts w:ascii="Impact" w:eastAsia="Times New Roman" w:hAnsi="Impact" w:cs="Times New Roman"/>
      <w:i/>
      <w:iCs/>
      <w:color w:val="AD0101"/>
      <w:spacing w:val="15"/>
      <w:sz w:val="24"/>
      <w:szCs w:val="24"/>
      <w:lang w:eastAsia="ru-RU"/>
    </w:rPr>
  </w:style>
  <w:style w:type="paragraph" w:customStyle="1" w:styleId="16">
    <w:name w:val="Выделенная цитата1"/>
    <w:basedOn w:val="a"/>
    <w:next w:val="a"/>
    <w:link w:val="IntenseQuoteChar"/>
    <w:rsid w:val="008E2E2E"/>
    <w:pPr>
      <w:pBdr>
        <w:bottom w:val="single" w:sz="4" w:space="4" w:color="AD0101"/>
      </w:pBdr>
      <w:spacing w:before="200" w:after="280"/>
      <w:ind w:left="936" w:right="936"/>
    </w:pPr>
    <w:rPr>
      <w:rFonts w:ascii="Times New Roman" w:hAnsi="Times New Roman"/>
      <w:b/>
      <w:i/>
      <w:color w:val="AD0101"/>
      <w:sz w:val="20"/>
      <w:szCs w:val="20"/>
      <w:lang w:eastAsia="ru-RU"/>
    </w:rPr>
  </w:style>
  <w:style w:type="character" w:customStyle="1" w:styleId="IntenseQuoteChar">
    <w:name w:val="Intense Quote Char"/>
    <w:link w:val="16"/>
    <w:locked/>
    <w:rsid w:val="008E2E2E"/>
    <w:rPr>
      <w:rFonts w:ascii="Times New Roman" w:eastAsia="Calibri" w:hAnsi="Times New Roman" w:cs="Times New Roman"/>
      <w:b/>
      <w:i/>
      <w:color w:val="AD0101"/>
      <w:sz w:val="20"/>
      <w:szCs w:val="20"/>
      <w:lang w:eastAsia="ru-RU"/>
    </w:rPr>
  </w:style>
  <w:style w:type="paragraph" w:customStyle="1" w:styleId="17">
    <w:name w:val="Абзац списка1"/>
    <w:basedOn w:val="a"/>
    <w:rsid w:val="008E2E2E"/>
    <w:pPr>
      <w:ind w:left="720"/>
      <w:contextualSpacing/>
    </w:pPr>
    <w:rPr>
      <w:rFonts w:ascii="Times New Roman" w:eastAsia="Times New Roman" w:hAnsi="Times New Roman"/>
      <w:sz w:val="28"/>
    </w:rPr>
  </w:style>
  <w:style w:type="paragraph" w:customStyle="1" w:styleId="Style14">
    <w:name w:val="Style14"/>
    <w:basedOn w:val="a"/>
    <w:rsid w:val="008E2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3">
    <w:name w:val="Font Style33"/>
    <w:rsid w:val="008E2E2E"/>
    <w:rPr>
      <w:rFonts w:ascii="Times New Roman" w:hAnsi="Times New Roman"/>
      <w:sz w:val="28"/>
    </w:rPr>
  </w:style>
  <w:style w:type="paragraph" w:styleId="afe">
    <w:name w:val="Normal (Web)"/>
    <w:basedOn w:val="a"/>
    <w:uiPriority w:val="99"/>
    <w:rsid w:val="008E2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E2E2E"/>
  </w:style>
  <w:style w:type="paragraph" w:customStyle="1" w:styleId="27">
    <w:name w:val="Без интервала2"/>
    <w:rsid w:val="008E2E2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28">
    <w:name w:val="Выделенная цитата2"/>
    <w:basedOn w:val="a"/>
    <w:next w:val="a"/>
    <w:rsid w:val="008E2E2E"/>
    <w:pPr>
      <w:pBdr>
        <w:bottom w:val="single" w:sz="4" w:space="4" w:color="AD0101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AD0101"/>
      <w:lang w:eastAsia="ru-RU"/>
    </w:rPr>
  </w:style>
  <w:style w:type="paragraph" w:customStyle="1" w:styleId="29">
    <w:name w:val="Абзац списка2"/>
    <w:basedOn w:val="a"/>
    <w:rsid w:val="008E2E2E"/>
    <w:pPr>
      <w:ind w:left="720"/>
      <w:contextualSpacing/>
    </w:pPr>
    <w:rPr>
      <w:rFonts w:ascii="Times New Roman" w:eastAsia="Times New Roman" w:hAnsi="Times New Roman"/>
      <w:sz w:val="28"/>
    </w:rPr>
  </w:style>
  <w:style w:type="character" w:styleId="aff">
    <w:name w:val="Strong"/>
    <w:basedOn w:val="a0"/>
    <w:uiPriority w:val="99"/>
    <w:qFormat/>
    <w:rsid w:val="008E2E2E"/>
    <w:rPr>
      <w:rFonts w:cs="Times New Roman"/>
      <w:b/>
      <w:bCs/>
    </w:rPr>
  </w:style>
  <w:style w:type="paragraph" w:customStyle="1" w:styleId="xl104">
    <w:name w:val="xl104"/>
    <w:basedOn w:val="a"/>
    <w:uiPriority w:val="99"/>
    <w:rsid w:val="008E2E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8E2E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8E2E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8E2E2E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8E2E2E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8E2E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8E2E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3">
    <w:name w:val="xl33"/>
    <w:basedOn w:val="a"/>
    <w:uiPriority w:val="99"/>
    <w:rsid w:val="008E2E2E"/>
    <w:pPr>
      <w:pBdr>
        <w:left w:val="single" w:sz="8" w:space="0" w:color="auto"/>
      </w:pBd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xl55">
    <w:name w:val="xl55"/>
    <w:basedOn w:val="a"/>
    <w:uiPriority w:val="99"/>
    <w:rsid w:val="008E2E2E"/>
    <w:pPr>
      <w:spacing w:before="100" w:after="100" w:line="240" w:lineRule="auto"/>
    </w:pPr>
    <w:rPr>
      <w:rFonts w:ascii="Bookman Old Style" w:eastAsia="Times New Roman" w:hAnsi="Bookman Old Style"/>
      <w:b/>
      <w:sz w:val="28"/>
      <w:szCs w:val="20"/>
      <w:lang w:eastAsia="ru-RU"/>
    </w:rPr>
  </w:style>
  <w:style w:type="paragraph" w:customStyle="1" w:styleId="Pa37">
    <w:name w:val="Pa37"/>
    <w:basedOn w:val="a"/>
    <w:next w:val="a"/>
    <w:uiPriority w:val="99"/>
    <w:rsid w:val="008E2E2E"/>
    <w:pPr>
      <w:autoSpaceDE w:val="0"/>
      <w:autoSpaceDN w:val="0"/>
      <w:adjustRightInd w:val="0"/>
      <w:spacing w:after="0" w:line="181" w:lineRule="atLeast"/>
    </w:pPr>
    <w:rPr>
      <w:rFonts w:ascii="Arial" w:eastAsia="Times New Roman" w:hAnsi="Arial"/>
      <w:sz w:val="24"/>
      <w:szCs w:val="24"/>
      <w:lang w:eastAsia="ru-RU"/>
    </w:rPr>
  </w:style>
  <w:style w:type="paragraph" w:styleId="aff0">
    <w:name w:val="footnote text"/>
    <w:basedOn w:val="a"/>
    <w:link w:val="aff1"/>
    <w:uiPriority w:val="99"/>
    <w:rsid w:val="008E2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8E2E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99"/>
    <w:qFormat/>
    <w:rsid w:val="008E2E2E"/>
    <w:rPr>
      <w:rFonts w:cs="Times New Roman"/>
      <w:i/>
      <w:iCs/>
    </w:rPr>
  </w:style>
  <w:style w:type="character" w:styleId="aff3">
    <w:name w:val="footnote reference"/>
    <w:basedOn w:val="a0"/>
    <w:uiPriority w:val="99"/>
    <w:rsid w:val="008E2E2E"/>
    <w:rPr>
      <w:rFonts w:cs="Times New Roman"/>
    </w:rPr>
  </w:style>
  <w:style w:type="character" w:customStyle="1" w:styleId="42">
    <w:name w:val="Знак Знак4"/>
    <w:uiPriority w:val="99"/>
    <w:rsid w:val="008E2E2E"/>
    <w:rPr>
      <w:rFonts w:ascii="Times New Roman" w:hAnsi="Times New Roman"/>
      <w:sz w:val="24"/>
    </w:rPr>
  </w:style>
  <w:style w:type="paragraph" w:styleId="aff4">
    <w:name w:val="Document Map"/>
    <w:basedOn w:val="a"/>
    <w:link w:val="aff5"/>
    <w:uiPriority w:val="99"/>
    <w:semiHidden/>
    <w:rsid w:val="008E2E2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8E2E2E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2a">
    <w:name w:val="Светлая заливка2"/>
    <w:uiPriority w:val="99"/>
    <w:rsid w:val="008E2E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5">
    <w:name w:val="Без интервала3"/>
    <w:uiPriority w:val="99"/>
    <w:rsid w:val="008E2E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itlencpi">
    <w:name w:val="titlencpi"/>
    <w:basedOn w:val="a"/>
    <w:uiPriority w:val="99"/>
    <w:rsid w:val="008E2E2E"/>
    <w:pPr>
      <w:spacing w:before="360" w:after="360" w:line="240" w:lineRule="auto"/>
      <w:ind w:right="2268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8E2E2E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8E2E2E"/>
    <w:rPr>
      <w:rFonts w:ascii="Times New Roman" w:hAnsi="Times New Roman" w:cs="Times New Roman"/>
      <w:i/>
      <w:iCs/>
    </w:rPr>
  </w:style>
  <w:style w:type="character" w:customStyle="1" w:styleId="number">
    <w:name w:val="number"/>
    <w:basedOn w:val="a0"/>
    <w:uiPriority w:val="99"/>
    <w:rsid w:val="008E2E2E"/>
    <w:rPr>
      <w:rFonts w:ascii="Times New Roman" w:hAnsi="Times New Roman" w:cs="Times New Roman"/>
      <w:i/>
      <w:iCs/>
    </w:rPr>
  </w:style>
  <w:style w:type="paragraph" w:customStyle="1" w:styleId="point">
    <w:name w:val="point"/>
    <w:basedOn w:val="a"/>
    <w:uiPriority w:val="99"/>
    <w:rsid w:val="008E2E2E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pter">
    <w:name w:val="chapter"/>
    <w:basedOn w:val="a"/>
    <w:uiPriority w:val="99"/>
    <w:rsid w:val="008E2E2E"/>
    <w:pPr>
      <w:spacing w:before="360" w:after="360" w:line="240" w:lineRule="auto"/>
      <w:jc w:val="center"/>
    </w:pPr>
    <w:rPr>
      <w:rFonts w:ascii="Times New Roman" w:eastAsia="Times New Roman" w:hAnsi="Times New Roman"/>
      <w:b/>
      <w:bCs/>
      <w:caps/>
      <w:sz w:val="24"/>
      <w:szCs w:val="24"/>
      <w:lang w:eastAsia="ru-RU"/>
    </w:rPr>
  </w:style>
  <w:style w:type="numbering" w:customStyle="1" w:styleId="1">
    <w:name w:val="Стиль1"/>
    <w:rsid w:val="008E2E2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20</Pages>
  <Words>7243</Words>
  <Characters>41289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Lenovo</cp:lastModifiedBy>
  <cp:revision>50</cp:revision>
  <cp:lastPrinted>2020-06-25T06:44:00Z</cp:lastPrinted>
  <dcterms:created xsi:type="dcterms:W3CDTF">2020-06-24T05:19:00Z</dcterms:created>
  <dcterms:modified xsi:type="dcterms:W3CDTF">2022-12-12T09:00:00Z</dcterms:modified>
</cp:coreProperties>
</file>