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77B" w:rsidRDefault="00C0577B" w:rsidP="00C0577B">
      <w:pPr>
        <w:shd w:val="clear" w:color="auto" w:fill="FFFFFF"/>
        <w:spacing w:after="0" w:line="280" w:lineRule="exact"/>
        <w:ind w:left="538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УТВЕРЖДАЮ</w:t>
      </w:r>
    </w:p>
    <w:p w:rsidR="00C0577B" w:rsidRDefault="00C0577B" w:rsidP="00C0577B">
      <w:pPr>
        <w:shd w:val="clear" w:color="auto" w:fill="FFFFFF"/>
        <w:spacing w:after="0" w:line="120" w:lineRule="exact"/>
        <w:ind w:left="538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0577B" w:rsidRDefault="00C0577B" w:rsidP="00C0577B">
      <w:pPr>
        <w:shd w:val="clear" w:color="auto" w:fill="FFFFFF"/>
        <w:spacing w:after="0" w:line="280" w:lineRule="exact"/>
        <w:ind w:left="538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Заведующий сектором культуры</w:t>
      </w:r>
      <w:r w:rsidR="004919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Славгородского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районного исполнительного комитета</w:t>
      </w:r>
    </w:p>
    <w:p w:rsidR="00C0577B" w:rsidRDefault="00C0577B" w:rsidP="00C0577B">
      <w:pPr>
        <w:shd w:val="clear" w:color="auto" w:fill="FFFFFF"/>
        <w:spacing w:after="0" w:line="120" w:lineRule="exact"/>
        <w:ind w:left="538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C0577B" w:rsidRDefault="00C0577B" w:rsidP="00C0577B">
      <w:pPr>
        <w:shd w:val="clear" w:color="auto" w:fill="FFFFFF"/>
        <w:spacing w:after="0" w:line="280" w:lineRule="exact"/>
        <w:ind w:left="567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</w:t>
      </w:r>
      <w:proofErr w:type="spellStart"/>
      <w:r w:rsidR="004919CA">
        <w:rPr>
          <w:rFonts w:ascii="Times New Roman" w:eastAsia="Times New Roman" w:hAnsi="Times New Roman" w:cs="Times New Roman"/>
          <w:sz w:val="30"/>
          <w:szCs w:val="30"/>
          <w:lang w:eastAsia="ru-RU"/>
        </w:rPr>
        <w:t>Г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.В.Куприянцева</w:t>
      </w:r>
      <w:proofErr w:type="spellEnd"/>
    </w:p>
    <w:p w:rsidR="00C0577B" w:rsidRDefault="00C0577B" w:rsidP="00C0577B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   </w:t>
      </w:r>
    </w:p>
    <w:p w:rsidR="00C0577B" w:rsidRDefault="00C0577B" w:rsidP="00C0577B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0577B" w:rsidRDefault="00C0577B" w:rsidP="00C0577B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0577B" w:rsidRDefault="00C0577B" w:rsidP="00C0577B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ПОЛИТИКА</w:t>
      </w:r>
    </w:p>
    <w:p w:rsidR="00C0577B" w:rsidRDefault="00C0577B" w:rsidP="00C0577B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отношении обработки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персональных</w:t>
      </w:r>
      <w:proofErr w:type="gramEnd"/>
    </w:p>
    <w:p w:rsidR="00C0577B" w:rsidRDefault="00C0577B" w:rsidP="00C0577B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данных сектора культуры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Славгородского</w:t>
      </w:r>
      <w:proofErr w:type="spellEnd"/>
    </w:p>
    <w:p w:rsidR="00C0577B" w:rsidRDefault="00C0577B" w:rsidP="00C0577B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районного исполнительного комитета</w:t>
      </w:r>
    </w:p>
    <w:p w:rsidR="00C0577B" w:rsidRDefault="00C0577B" w:rsidP="00C057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</w:t>
      </w:r>
    </w:p>
    <w:p w:rsidR="00C0577B" w:rsidRDefault="00C0577B" w:rsidP="00C05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ГЛАВА 1</w:t>
      </w:r>
    </w:p>
    <w:p w:rsidR="00C0577B" w:rsidRDefault="00C0577B" w:rsidP="00C05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ОБЩИЕ ПОЛОЖЕНИЯ</w:t>
      </w:r>
    </w:p>
    <w:p w:rsidR="00C0577B" w:rsidRDefault="00C0577B" w:rsidP="00C057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Настоящая Политика в отношении обработки персональных данных (далее – Политика) подготовлена во исполнение требований Закона Республики Беларусь от 7 мая 2021 г. № 99-З «О защите персональных данных» (далее — Закон) и определяет порядок обработки персональных данных сектора культуры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Славгородского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районного исполнительного комитета (далее – сектор культуры или Оператор) и меры по обеспечению защиты и безопасности персональных данных, принимаемых сектором культуры, в том числе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порядок обработки персональных данных лиц, не являющихся работниками сектора культуры, включая порядок сбора, хранения, использования, передачи и защиты персональных данных.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2. Политика действует в отношении всех процессов обработки персональных данных, которые получает сектор культуры о субъекте персональных данных.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3. Целью настоящей политики является обеспечение надлежащей защиты персональных данных от несанкционированного доступа и разглашения, соблюдение прав и свобод гражданина при обработке его персональных данных, в том числе обеспечение защиты прав на неприкосновенность частной жизни, личной и семейной тайн. 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4. Передавая сектору культуры персональные данные, в том числе посредством интернет — ресурсов сектора культуры, субъект персональных данных подтверждает свое согласие на обработку соответствующей информации на условиях, изложенных в Политике.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5. В настоящей Политике используются следующие основные понятия и термины: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блокирование персональных данных — прекращение доступа к персональным данным без их удаления;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обезличивание персональных данных —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обработка персональных данных — любое действие или совокупность действий, совершаемые с персональными данными, включая сбор, систематизацию, хранение, изменение, использование, обезличивание, блокирование, распространение, предоставление, удаление персональных данных; </w:t>
      </w:r>
      <w:proofErr w:type="gramEnd"/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персональные данные — любая информация, относящаяся к идентифицированному физическому лицу или физическому лицу, которое может быть идентифицировано;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предоставление персональных данных — действия, направленные на ознакомление с персональными данными определенного лица или круга лиц;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распространение персональных данных — действия, направленные на ознакомление с персональными данными неопределенного круга лиц;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специальные персональные данные — персональные данные, касающиеся расовой либо национальной принадлежности, политических взглядов, членства в профессиональных союзах, религиозных или других убеждений, здоровья или половой жизни, привлечения к административной или уголовной ответственности, а также биометрические и генетические персональные данные;</w:t>
      </w:r>
      <w:proofErr w:type="gramEnd"/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субъект персональных данных — физическое лицо, к которому относятся обрабатываемые сектором культуры персональные данные, в том числе физическое лицо, не являющееся работником управления культуры, к которому относятся обрабатываемые сектором культуры персональные данные;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удаление персональных данных — действия, в результате которых становится невозможным восстановить персональные данные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информационных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ресурсах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(системах), содержащих персональные данные, и (или) в результате которых уничтожаются материальные носители персональных данных;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физическое лицо, которое может быть идентифицировано — физическое лицо, которое может быть прямо или косвенно определено, в частности, через фамилию, собственное имя, отчество, дату рождения, идентификационный номер либо через один или несколько признаков, характерных для его физической, психологической, умственной, экономической, культурной или социальной идентичности.</w:t>
      </w:r>
      <w:proofErr w:type="gramEnd"/>
    </w:p>
    <w:p w:rsidR="00C0577B" w:rsidRDefault="00C0577B" w:rsidP="00C0577B">
      <w:pPr>
        <w:shd w:val="clear" w:color="auto" w:fill="FFFFFF"/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Иные термины и их определения, употребляющиеся в настоящей Политике, используются в значениях, определенных законодательством.</w:t>
      </w:r>
    </w:p>
    <w:p w:rsidR="00C0577B" w:rsidRDefault="00C0577B" w:rsidP="00C05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ГЛАВА 2</w:t>
      </w:r>
    </w:p>
    <w:p w:rsidR="00C0577B" w:rsidRDefault="00C0577B" w:rsidP="00C05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ЦЕЛИ ОБРАБОТКИ ПЕРСОНАЛЬНЫХ ДАННЫХ</w:t>
      </w:r>
    </w:p>
    <w:p w:rsidR="00C0577B" w:rsidRDefault="00C0577B" w:rsidP="00C057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C0577B" w:rsidRDefault="00C0577B" w:rsidP="00C0577B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6. Обработка персональных данных субъектов персональных данных осуществляется в следующих целях: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ведение кадровой работы и организация учета работников  сектора культуры, в том числе привлечение и отбор кандидатов для работы в секторе культуры, в резерв руководящих кадров;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осуществление административных процедур;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ведение индивидуального (персонифицированного) учета застрахованных лиц;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ведение воинского учета;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ведение бухгалтерского и налогового учета;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начисление, перечисление заработной платы, назначение и выплата пособий;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заполнение и передача в государственные органы и иные уполномоченные  организации  требуемых форм отчетности, сведений;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обработка персональных данных в целях назначения пенсий;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осуществление хозяйственной деятельности;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обработка иных обращений и запросов, получаемых от субъектов персональных данных;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исполнение обязанности налогового агента;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ведение переговоров, заключение и исполнение договоров;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иные цели, направленные на обеспечение соблюдения трудовых договоров, законодательных и иных нормативных правовых актов.</w:t>
      </w:r>
    </w:p>
    <w:p w:rsidR="00C0577B" w:rsidRDefault="00C0577B" w:rsidP="00C0577B">
      <w:pPr>
        <w:shd w:val="clear" w:color="auto" w:fill="FFFFFF"/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Персональные данные обрабатываются исключительно для достижения одной или нескольких указанных законных целей. Если персональные данные были собраны и обрабатываются для достижения определенной цели, для использования этих данных в других целях необходимо поставить в известность об этом субъекта персональных данных и в случае необходимости получить новое согласие на обработку.</w:t>
      </w:r>
    </w:p>
    <w:p w:rsidR="00C0577B" w:rsidRDefault="00C0577B" w:rsidP="00C05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ГЛАВА 3</w:t>
      </w:r>
    </w:p>
    <w:p w:rsidR="00C0577B" w:rsidRDefault="00C0577B" w:rsidP="00C0577B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КАТЕГОРИИ СУБЪЕКТОВ ПЕРСОНАЛЬНЫХ ДАННЫХ И ПЕРЕЧЕНЬ ПЕРСОНАЛЬНЫХ ДАННЫХ, ОБРАБАТЫВАЕМЫХ СЕКТОРОМ КУЛЬТУРЫ</w:t>
      </w:r>
    </w:p>
    <w:p w:rsidR="00C0577B" w:rsidRDefault="00C0577B" w:rsidP="00C0577B">
      <w:pPr>
        <w:shd w:val="clear" w:color="auto" w:fill="FFFFFF"/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7. Сектор культуры может обрабатывать персональные данные следующих субъектов персональных данных: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работники сектора культуры, в том числе бывшие работники, их супруги и близкие родственники;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кандидаты на занятие вакантных должностей;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лица, являющиеся кандидатами в резерв руководящих кадров;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работники, иные лица, сведения о которых содержатся в  информационных ресурсах (СМДО и других).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контрагенты — физические лица, в том числе потенциальные (по договорам);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работники и иные представители контрагентов — юридических лиц;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посетители Интернет-ресурсов сектора культуры;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лица, предоставившие персональные данные сектору культуры иным путем.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8. Содержание и объем персональных данных каждой категории субъектов определяется необходимостью достижения конкретных целей их обработки, а также необходимостью сектора культуры реализовать свои права и обязанности, а также права и обязанности соответствующего субъекта.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9. К персональным данным, обрабатываемым сектором культуры, относятся: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фамилия, собственное имя, отчество (а также все предыдущие фамилии);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пол;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число, месяц, год рождения;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номер и серию страхового свидетельства государственного социального страхования;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паспортные данные или данные иного документа, удостоверяющего личность (серия, номер, дата выдачи, наименование органа, выдавшего документ, и др.);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место рождения;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цифровой фотопортрет;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данные о гражданстве (подданстве);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о регистрации по месту жительства (включая адрес, дату регистрации) и (или) сведения о месте фактического проживания;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о семейном положении и составе семьи с указанием фамилий, имен и отче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ств чл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енов семьи, даты рождения, места работы и (или) учебы;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контактные данные (включая номера рабочего, домашнего и (или) мобильного телефона, электронной почты и др.);</w:t>
      </w:r>
    </w:p>
    <w:p w:rsidR="00C0577B" w:rsidRDefault="00C0577B" w:rsidP="00C0577B">
      <w:pPr>
        <w:shd w:val="clear" w:color="auto" w:fill="FFFFFF"/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данные об образовании, специальности, квалификации, повышении квалификации и профессиональной переподготовке, ученой степени, ученом звании;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идентификационный номер налогоплательщика;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о трудовой деятельности (включая стаж и опыт работы, данные о занятости с указанием должности, подразделения, сведений о работодателе и др.);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о воинском учете;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биометрические персональные данные (включая фотографии, видеозапись, записи голоса);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о социальных льготах и выплатах;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банковские данные, реквизиты банковского счета;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о награждениях и поощрениях;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иные данные, которые могут быть указаны в резюме, справке-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объективке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или анкете кандидата;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данные виз и иных документов миграционного учета;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иные данные, необходимые для исполнения взаимных прав и обязанностей между сектором культуры и контрагентом.</w:t>
      </w:r>
    </w:p>
    <w:p w:rsidR="00C0577B" w:rsidRDefault="00C0577B" w:rsidP="00C0577B">
      <w:pPr>
        <w:shd w:val="clear" w:color="auto" w:fill="FFFFFF"/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Сектор культуры обрабатывает специальные персональные данные только при условии согласия субъекта персональных данных либо без согласия в случаях, предусмотренных законодательством.</w:t>
      </w:r>
    </w:p>
    <w:p w:rsidR="00C0577B" w:rsidRDefault="00C0577B" w:rsidP="00C05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ГЛАВА 4</w:t>
      </w:r>
    </w:p>
    <w:p w:rsidR="00C0577B" w:rsidRDefault="00C0577B" w:rsidP="00C0577B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ОСНОВНЫЕ ПРАВА И ОБЯЗАННОСТИ ОПЕРАТОРА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10. Оператор имеет право: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получать от субъекта персональных данных достоверную информацию и (или) документы, содержащие персональные данные;</w:t>
      </w:r>
    </w:p>
    <w:p w:rsidR="00C0577B" w:rsidRDefault="00C0577B" w:rsidP="00C057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запрашивать у субъекта персональных данных информацию об актуальности и достоверности предоставленных персональных данных;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случае отзыва субъектом персональных данных согласия на обработку персональных данных без согласия субъекта персональных данных при наличии оснований, указанных в Законе;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случае необходимости для достижения целей обработки персональных данных передавать их третьим лицам с соблюдением требований законодательства.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11. Оператор обязан: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обрабатывать персональные данные в порядке, установленном законодательством Республики Беларусь;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обеспечить защиту персональных данных в процессе их обработки;</w:t>
      </w:r>
    </w:p>
    <w:p w:rsidR="00C0577B" w:rsidRDefault="00C0577B" w:rsidP="00C0577B">
      <w:pPr>
        <w:shd w:val="clear" w:color="auto" w:fill="FFFFFF"/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вносить изменения в персональные данные, которые являются неполными, устаревшими или неточными, за исключением случаев, когда иной порядок внесения изменений в персональные данные установлен законодательными актами либо если обработки персональных данных  не предполагают последующих изменений таких данных;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предоставлять субъекту персональных данных информацию о его персональных данных, а также о предоставлении его персональных данных третьим лицам, за исключением случаев, предусмотренных Законом и иными законодательными актами;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прекращать обработку персональных данных, а также осуществлять их удаление или блокирование при отсутствии оснований для обработки персональных данных, предусмотренных Законом и иными законодательными актами;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осуществлять изменение, блокирование или удаление недостоверных персональных данных субъекта персональных данных по требованию уполномоченного органа по защите прав субъектов персональных данных, если иной порядок внесения изменений в персональные данные, их блокирования или удаления не установлен законодательно;</w:t>
      </w:r>
    </w:p>
    <w:p w:rsidR="00C0577B" w:rsidRDefault="00C0577B" w:rsidP="00C0577B">
      <w:pPr>
        <w:shd w:val="clear" w:color="auto" w:fill="FFFFFF"/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выполнять иные обязанности, предусмотренные законодательством Республики Беларусь и локальными правовыми актами Оператора в области обработки и защиты персональных данных.</w:t>
      </w:r>
    </w:p>
    <w:p w:rsidR="00C0577B" w:rsidRDefault="00C0577B" w:rsidP="00C05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ГЛАВА 5</w:t>
      </w:r>
    </w:p>
    <w:p w:rsidR="00C0577B" w:rsidRDefault="00C0577B" w:rsidP="00C0577B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ПРАВА И ОБЯЗАННОСТИ СУБЪЕКТА ПЕРСОНАЛЬНЫХ ДАННЫХ</w:t>
      </w:r>
    </w:p>
    <w:p w:rsidR="00C0577B" w:rsidRDefault="00C0577B" w:rsidP="00C057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Перечень персональных данных, обрабатываемых в секторе культуры, в том числе в информационных ресурсах (системах), изложен в Реестре персональных данных, обрабатываемых в секторе культуры.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12. Субъект персональных данных обязан: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предоставлять Оператору достоверные персональные данные;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случае необходимости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предоставлять Оператору документы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содержащие персональные данные в объеме, необходимом для целей их обработки;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своевременно сообщать сектору культуры об изменениях, обновлениях и дополнениях своих персональных данных. Лица, передавшие сектору культуры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Республики Беларусь. 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14. Все обращения субъектов или их представителей в связи с обработкой их персональных данных регистрируются в соответствующем журнале.</w:t>
      </w:r>
    </w:p>
    <w:p w:rsidR="00C0577B" w:rsidRDefault="00C0577B" w:rsidP="00C05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ГЛАВА 6</w:t>
      </w:r>
    </w:p>
    <w:p w:rsidR="00C0577B" w:rsidRDefault="00C0577B" w:rsidP="00C0577B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ЗАКЛЮЧИТЕЛЬНЫЕ ПОЛОЖЕНИЯ</w:t>
      </w:r>
    </w:p>
    <w:p w:rsidR="00C0577B" w:rsidRDefault="00C0577B" w:rsidP="00C0577B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15. Настоящая политика вступает в силу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дня её утверждения.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16. Оператор имеет право изменять настоящую политику в одностороннем порядке без предварительного согласования и последующего уведомления субъекта персональных данных.</w:t>
      </w:r>
    </w:p>
    <w:p w:rsidR="00C0577B" w:rsidRDefault="00C0577B" w:rsidP="00C05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17. Вопросы, касающиеся обработки персональных данных, не закрепленные в настоящей Политике, регулируются законодательство Республики Беларусь.</w:t>
      </w:r>
    </w:p>
    <w:p w:rsidR="00C0577B" w:rsidRDefault="00C0577B" w:rsidP="00C0577B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0577B" w:rsidRDefault="00C0577B" w:rsidP="00C0577B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0577B" w:rsidRDefault="00C0577B" w:rsidP="00C0577B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0577B" w:rsidRDefault="00C0577B" w:rsidP="00C0577B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0577B" w:rsidRDefault="00C0577B" w:rsidP="00C0577B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B27C3" w:rsidRDefault="001B27C3"/>
    <w:sectPr w:rsidR="001B27C3" w:rsidSect="004919C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ECB"/>
    <w:rsid w:val="001B27C3"/>
    <w:rsid w:val="004919CA"/>
    <w:rsid w:val="00C0577B"/>
    <w:rsid w:val="00F2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1779</Words>
  <Characters>10143</Characters>
  <Application>Microsoft Office Word</Application>
  <DocSecurity>0</DocSecurity>
  <Lines>84</Lines>
  <Paragraphs>23</Paragraphs>
  <ScaleCrop>false</ScaleCrop>
  <Company/>
  <LinksUpToDate>false</LinksUpToDate>
  <CharactersWithSpaces>11899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</dc:creator>
  <cp:keywords/>
  <dc:description/>
  <cp:lastModifiedBy>Воронова</cp:lastModifiedBy>
  <cp:revision>4</cp:revision>
  <dcterms:created xsi:type="dcterms:W3CDTF">2025-07-31T09:39:00Z</dcterms:created>
  <dcterms:modified xsi:type="dcterms:W3CDTF">2025-07-31T09:45:00Z</dcterms:modified>
</cp:coreProperties>
</file>