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E3" w:rsidRPr="006E62E3" w:rsidRDefault="006E62E3" w:rsidP="006E62E3">
      <w:pPr>
        <w:pStyle w:val="chapter"/>
        <w:shd w:val="clear" w:color="auto" w:fill="FFFFFF"/>
        <w:spacing w:before="240" w:beforeAutospacing="0" w:after="240" w:afterAutospacing="0"/>
        <w:jc w:val="center"/>
        <w:rPr>
          <w:b/>
          <w:bCs/>
          <w:caps/>
          <w:color w:val="212529"/>
          <w:sz w:val="32"/>
          <w:szCs w:val="32"/>
          <w:u w:val="single"/>
        </w:rPr>
      </w:pPr>
      <w:r w:rsidRPr="006E62E3">
        <w:rPr>
          <w:b/>
          <w:bCs/>
          <w:caps/>
          <w:color w:val="212529"/>
          <w:sz w:val="32"/>
          <w:szCs w:val="32"/>
          <w:u w:val="single"/>
        </w:rPr>
        <w:t xml:space="preserve">ПОРЯДОК </w:t>
      </w:r>
      <w:r w:rsidRPr="006E62E3">
        <w:rPr>
          <w:b/>
          <w:bCs/>
          <w:caps/>
          <w:color w:val="212529"/>
          <w:sz w:val="32"/>
          <w:szCs w:val="32"/>
          <w:u w:val="single"/>
        </w:rPr>
        <w:t xml:space="preserve">И СРОКИ </w:t>
      </w:r>
      <w:r w:rsidRPr="006E62E3">
        <w:rPr>
          <w:b/>
          <w:bCs/>
          <w:caps/>
          <w:color w:val="212529"/>
          <w:sz w:val="32"/>
          <w:szCs w:val="32"/>
          <w:u w:val="single"/>
        </w:rPr>
        <w:t>ОБЖАЛОВ</w:t>
      </w:r>
      <w:r>
        <w:rPr>
          <w:b/>
          <w:bCs/>
          <w:caps/>
          <w:color w:val="212529"/>
          <w:sz w:val="32"/>
          <w:szCs w:val="32"/>
          <w:u w:val="single"/>
        </w:rPr>
        <w:t>АНИЯ АДМИНИСТРАТИВНОГО РЕШЕНИЯ</w:t>
      </w:r>
    </w:p>
    <w:p w:rsidR="006E62E3" w:rsidRPr="006E62E3" w:rsidRDefault="006E62E3" w:rsidP="006E62E3">
      <w:pPr>
        <w:pStyle w:val="article"/>
        <w:shd w:val="clear" w:color="auto" w:fill="FFFFFF"/>
        <w:rPr>
          <w:b/>
          <w:bCs/>
          <w:color w:val="212529"/>
          <w:sz w:val="32"/>
          <w:szCs w:val="32"/>
        </w:rPr>
      </w:pPr>
      <w:r w:rsidRPr="006E62E3">
        <w:rPr>
          <w:b/>
          <w:bCs/>
          <w:color w:val="212529"/>
          <w:sz w:val="32"/>
          <w:szCs w:val="32"/>
        </w:rPr>
        <w:t>В соответствии с Законом Республики Беларусь</w:t>
      </w:r>
      <w:r>
        <w:rPr>
          <w:b/>
          <w:bCs/>
          <w:color w:val="212529"/>
          <w:sz w:val="32"/>
          <w:szCs w:val="32"/>
        </w:rPr>
        <w:t xml:space="preserve"> от 28 октября 2008 г. № 433-З «Об основах административных процедур»</w:t>
      </w:r>
    </w:p>
    <w:p w:rsidR="006E62E3" w:rsidRPr="006E62E3" w:rsidRDefault="006E62E3" w:rsidP="006E62E3">
      <w:pPr>
        <w:pStyle w:val="article"/>
        <w:shd w:val="clear" w:color="auto" w:fill="FFFFFF"/>
        <w:ind w:hanging="1355"/>
        <w:jc w:val="both"/>
        <w:rPr>
          <w:b/>
          <w:bCs/>
          <w:color w:val="212529"/>
          <w:sz w:val="32"/>
          <w:szCs w:val="32"/>
        </w:rPr>
      </w:pPr>
      <w:r>
        <w:rPr>
          <w:b/>
          <w:bCs/>
          <w:color w:val="212529"/>
          <w:sz w:val="32"/>
          <w:szCs w:val="32"/>
        </w:rPr>
        <w:t xml:space="preserve">    </w:t>
      </w:r>
      <w:r w:rsidRPr="006E62E3">
        <w:rPr>
          <w:b/>
          <w:bCs/>
          <w:color w:val="212529"/>
          <w:sz w:val="32"/>
          <w:szCs w:val="32"/>
        </w:rPr>
        <w:t>Статья 30. Порядок обжалования административного решения</w:t>
      </w:r>
    </w:p>
    <w:p w:rsidR="006E62E3" w:rsidRPr="006E62E3" w:rsidRDefault="006E62E3" w:rsidP="006E62E3">
      <w:pPr>
        <w:pStyle w:val="point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bookmarkStart w:id="0" w:name="_GoBack"/>
      <w:bookmarkEnd w:id="0"/>
      <w:r w:rsidRPr="006E62E3">
        <w:rPr>
          <w:color w:val="212529"/>
          <w:sz w:val="32"/>
          <w:szCs w:val="32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6E62E3" w:rsidRPr="006E62E3" w:rsidRDefault="006E62E3" w:rsidP="006E62E3">
      <w:pPr>
        <w:pStyle w:val="point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 xml:space="preserve"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 w:rsidRPr="006E62E3">
        <w:rPr>
          <w:color w:val="212529"/>
          <w:sz w:val="32"/>
          <w:szCs w:val="32"/>
        </w:rPr>
        <w:t>компетенции</w:t>
      </w:r>
      <w:proofErr w:type="gramEnd"/>
      <w:r w:rsidRPr="006E62E3">
        <w:rPr>
          <w:color w:val="212529"/>
          <w:sz w:val="32"/>
          <w:szCs w:val="32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6E62E3" w:rsidRPr="006E62E3" w:rsidRDefault="006E62E3" w:rsidP="006E62E3">
      <w:pPr>
        <w:pStyle w:val="point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6E62E3" w:rsidRPr="006E62E3" w:rsidRDefault="006E62E3" w:rsidP="006E62E3">
      <w:pPr>
        <w:pStyle w:val="newncpi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6E62E3" w:rsidRPr="006E62E3" w:rsidRDefault="006E62E3" w:rsidP="006E62E3">
      <w:pPr>
        <w:pStyle w:val="newncpi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6E62E3" w:rsidRPr="006E62E3" w:rsidRDefault="006E62E3" w:rsidP="006E62E3">
      <w:pPr>
        <w:pStyle w:val="article"/>
        <w:shd w:val="clear" w:color="auto" w:fill="FFFFFF"/>
        <w:ind w:left="-1134" w:firstLine="1701"/>
        <w:rPr>
          <w:b/>
          <w:bCs/>
          <w:color w:val="212529"/>
          <w:sz w:val="32"/>
          <w:szCs w:val="32"/>
        </w:rPr>
      </w:pPr>
      <w:r w:rsidRPr="006E62E3">
        <w:rPr>
          <w:b/>
          <w:bCs/>
          <w:color w:val="212529"/>
          <w:sz w:val="32"/>
          <w:szCs w:val="32"/>
        </w:rPr>
        <w:t>Статья 31. Срок подачи административной жалобы</w:t>
      </w:r>
    </w:p>
    <w:p w:rsidR="006E62E3" w:rsidRPr="006E62E3" w:rsidRDefault="006E62E3" w:rsidP="006E62E3">
      <w:pPr>
        <w:pStyle w:val="point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6E62E3" w:rsidRPr="006E62E3" w:rsidRDefault="006E62E3" w:rsidP="006E62E3">
      <w:pPr>
        <w:pStyle w:val="point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</w:t>
      </w:r>
      <w:proofErr w:type="gramStart"/>
      <w:r w:rsidRPr="006E62E3">
        <w:rPr>
          <w:color w:val="212529"/>
          <w:sz w:val="32"/>
          <w:szCs w:val="32"/>
        </w:rPr>
        <w:t>.).</w:t>
      </w:r>
      <w:proofErr w:type="gramEnd"/>
    </w:p>
    <w:p w:rsidR="006E62E3" w:rsidRPr="006E62E3" w:rsidRDefault="006E62E3" w:rsidP="006E62E3">
      <w:pPr>
        <w:pStyle w:val="newncpi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  <w:r w:rsidRPr="006E62E3">
        <w:rPr>
          <w:color w:val="212529"/>
          <w:sz w:val="32"/>
          <w:szCs w:val="32"/>
        </w:rPr>
        <w:t>.</w:t>
      </w:r>
    </w:p>
    <w:p w:rsidR="006E62E3" w:rsidRPr="006E62E3" w:rsidRDefault="006E62E3" w:rsidP="006E62E3">
      <w:pPr>
        <w:pStyle w:val="newncpi"/>
        <w:shd w:val="clear" w:color="auto" w:fill="FFFFFF"/>
        <w:spacing w:before="0" w:beforeAutospacing="0" w:after="0" w:afterAutospacing="0"/>
        <w:ind w:left="-1134" w:firstLine="1701"/>
        <w:jc w:val="both"/>
        <w:rPr>
          <w:color w:val="212529"/>
          <w:sz w:val="32"/>
          <w:szCs w:val="32"/>
        </w:rPr>
      </w:pPr>
    </w:p>
    <w:sectPr w:rsidR="006E62E3" w:rsidRPr="006E62E3" w:rsidSect="006E62E3">
      <w:pgSz w:w="11906" w:h="16838"/>
      <w:pgMar w:top="1134" w:right="567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3"/>
    <w:rsid w:val="006E62E3"/>
    <w:rsid w:val="00E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razdel">
    <w:name w:val="zagrazdel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2E3"/>
    <w:rPr>
      <w:color w:val="0000FF"/>
      <w:u w:val="single"/>
    </w:rPr>
  </w:style>
  <w:style w:type="paragraph" w:customStyle="1" w:styleId="article">
    <w:name w:val="article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razdel">
    <w:name w:val="zagrazdel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2E3"/>
    <w:rPr>
      <w:color w:val="0000FF"/>
      <w:u w:val="single"/>
    </w:rPr>
  </w:style>
  <w:style w:type="paragraph" w:customStyle="1" w:styleId="article">
    <w:name w:val="article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E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 </cp:lastModifiedBy>
  <cp:revision>1</cp:revision>
  <dcterms:created xsi:type="dcterms:W3CDTF">2023-11-13T10:38:00Z</dcterms:created>
  <dcterms:modified xsi:type="dcterms:W3CDTF">2023-11-13T10:47:00Z</dcterms:modified>
</cp:coreProperties>
</file>