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F10" w:rsidRPr="006100B8" w:rsidRDefault="00267F10" w:rsidP="0067615E">
      <w:pPr>
        <w:spacing w:line="280" w:lineRule="exact"/>
        <w:jc w:val="center"/>
        <w:rPr>
          <w:b/>
          <w:sz w:val="24"/>
          <w:szCs w:val="24"/>
        </w:rPr>
      </w:pPr>
      <w:r w:rsidRPr="006100B8">
        <w:rPr>
          <w:b/>
          <w:sz w:val="24"/>
          <w:szCs w:val="24"/>
        </w:rPr>
        <w:t xml:space="preserve">                                             </w:t>
      </w:r>
      <w:r w:rsidR="00716768" w:rsidRPr="006100B8">
        <w:rPr>
          <w:b/>
          <w:sz w:val="24"/>
          <w:szCs w:val="24"/>
        </w:rPr>
        <w:t xml:space="preserve">                              </w:t>
      </w:r>
      <w:bookmarkStart w:id="0" w:name="_GoBack"/>
      <w:bookmarkEnd w:id="0"/>
    </w:p>
    <w:p w:rsidR="00716768" w:rsidRPr="006100B8" w:rsidRDefault="00716768" w:rsidP="006610C3">
      <w:pPr>
        <w:spacing w:line="280" w:lineRule="exact"/>
        <w:jc w:val="center"/>
        <w:rPr>
          <w:b/>
          <w:sz w:val="24"/>
          <w:szCs w:val="24"/>
        </w:rPr>
      </w:pPr>
    </w:p>
    <w:p w:rsidR="00F366AF" w:rsidRPr="006100B8" w:rsidRDefault="00BA15B2" w:rsidP="006610C3">
      <w:pPr>
        <w:spacing w:line="280" w:lineRule="exact"/>
        <w:jc w:val="center"/>
        <w:rPr>
          <w:b/>
          <w:sz w:val="24"/>
          <w:szCs w:val="24"/>
        </w:rPr>
      </w:pPr>
      <w:r w:rsidRPr="006100B8">
        <w:rPr>
          <w:b/>
          <w:sz w:val="24"/>
          <w:szCs w:val="24"/>
        </w:rPr>
        <w:t xml:space="preserve">Статья </w:t>
      </w:r>
    </w:p>
    <w:p w:rsidR="004D195E" w:rsidRPr="006100B8" w:rsidRDefault="00CA15BF" w:rsidP="006610C3">
      <w:pPr>
        <w:spacing w:line="280" w:lineRule="exact"/>
        <w:jc w:val="center"/>
        <w:rPr>
          <w:b/>
          <w:sz w:val="24"/>
          <w:szCs w:val="24"/>
        </w:rPr>
      </w:pPr>
      <w:r w:rsidRPr="006100B8">
        <w:rPr>
          <w:b/>
          <w:sz w:val="24"/>
          <w:szCs w:val="24"/>
        </w:rPr>
        <w:t>«</w:t>
      </w:r>
      <w:r w:rsidR="00A9403E" w:rsidRPr="006100B8">
        <w:rPr>
          <w:b/>
          <w:sz w:val="24"/>
          <w:szCs w:val="24"/>
        </w:rPr>
        <w:t>Выполнение работ с повышенной опасностью по наряду-допуску</w:t>
      </w:r>
      <w:r w:rsidRPr="006100B8">
        <w:rPr>
          <w:b/>
          <w:sz w:val="24"/>
          <w:szCs w:val="24"/>
        </w:rPr>
        <w:t>»</w:t>
      </w:r>
    </w:p>
    <w:p w:rsidR="002536AD" w:rsidRDefault="002536AD" w:rsidP="006610C3">
      <w:pPr>
        <w:spacing w:line="280" w:lineRule="exact"/>
        <w:jc w:val="center"/>
        <w:rPr>
          <w:sz w:val="24"/>
          <w:szCs w:val="24"/>
        </w:rPr>
      </w:pPr>
    </w:p>
    <w:p w:rsidR="0058620C" w:rsidRDefault="009F4D2E" w:rsidP="002536A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9F4D2E">
        <w:rPr>
          <w:sz w:val="24"/>
          <w:szCs w:val="24"/>
        </w:rPr>
        <w:t xml:space="preserve">орядок </w:t>
      </w:r>
      <w:r w:rsidR="00A90887" w:rsidRPr="00A90887">
        <w:rPr>
          <w:sz w:val="24"/>
          <w:szCs w:val="24"/>
        </w:rPr>
        <w:t>выполнени</w:t>
      </w:r>
      <w:r w:rsidR="00A90887">
        <w:rPr>
          <w:sz w:val="24"/>
          <w:szCs w:val="24"/>
        </w:rPr>
        <w:t>я</w:t>
      </w:r>
      <w:r w:rsidR="00A90887" w:rsidRPr="00A90887">
        <w:rPr>
          <w:sz w:val="24"/>
          <w:szCs w:val="24"/>
        </w:rPr>
        <w:t xml:space="preserve"> </w:t>
      </w:r>
      <w:r w:rsidR="00A9403E" w:rsidRPr="00A9403E">
        <w:rPr>
          <w:sz w:val="24"/>
          <w:szCs w:val="24"/>
        </w:rPr>
        <w:t>работ с повышенной опасностью по наряду-допуску</w:t>
      </w:r>
      <w:r>
        <w:rPr>
          <w:sz w:val="24"/>
          <w:szCs w:val="24"/>
        </w:rPr>
        <w:t xml:space="preserve"> </w:t>
      </w:r>
      <w:r w:rsidR="00A90887">
        <w:rPr>
          <w:sz w:val="24"/>
          <w:szCs w:val="24"/>
        </w:rPr>
        <w:t>установлен</w:t>
      </w:r>
      <w:r>
        <w:rPr>
          <w:sz w:val="24"/>
          <w:szCs w:val="24"/>
        </w:rPr>
        <w:t xml:space="preserve"> </w:t>
      </w:r>
      <w:r w:rsidR="00A9403E" w:rsidRPr="00A9403E">
        <w:rPr>
          <w:bCs/>
          <w:sz w:val="24"/>
          <w:szCs w:val="24"/>
        </w:rPr>
        <w:t>Правил</w:t>
      </w:r>
      <w:r w:rsidR="00A9403E">
        <w:rPr>
          <w:bCs/>
          <w:sz w:val="24"/>
          <w:szCs w:val="24"/>
        </w:rPr>
        <w:t>ами</w:t>
      </w:r>
      <w:r w:rsidR="00A9403E" w:rsidRPr="00A9403E">
        <w:rPr>
          <w:bCs/>
          <w:sz w:val="24"/>
          <w:szCs w:val="24"/>
        </w:rPr>
        <w:t xml:space="preserve"> по охране труда, утвержденны</w:t>
      </w:r>
      <w:r w:rsidR="00A9403E">
        <w:rPr>
          <w:bCs/>
          <w:sz w:val="24"/>
          <w:szCs w:val="24"/>
        </w:rPr>
        <w:t>ми</w:t>
      </w:r>
      <w:r w:rsidR="00A9403E" w:rsidRPr="00A9403E">
        <w:rPr>
          <w:bCs/>
          <w:sz w:val="24"/>
          <w:szCs w:val="24"/>
        </w:rPr>
        <w:t xml:space="preserve"> постановлением Министерства труда и социальной защиты Республики Беларусь от 01.07.2021 № 53</w:t>
      </w:r>
      <w:r w:rsidR="0092020C">
        <w:rPr>
          <w:bCs/>
          <w:sz w:val="24"/>
          <w:szCs w:val="24"/>
        </w:rPr>
        <w:t xml:space="preserve"> (далее – Правила)</w:t>
      </w:r>
      <w:r>
        <w:rPr>
          <w:sz w:val="24"/>
          <w:szCs w:val="24"/>
        </w:rPr>
        <w:t>.</w:t>
      </w:r>
      <w:r w:rsidR="00A90887">
        <w:rPr>
          <w:sz w:val="24"/>
          <w:szCs w:val="24"/>
        </w:rPr>
        <w:t xml:space="preserve"> </w:t>
      </w:r>
    </w:p>
    <w:p w:rsidR="002536AD" w:rsidRDefault="002536AD" w:rsidP="002536AD">
      <w:pPr>
        <w:ind w:firstLine="709"/>
        <w:jc w:val="both"/>
        <w:rPr>
          <w:sz w:val="24"/>
        </w:rPr>
      </w:pPr>
      <w:r w:rsidRPr="002536AD">
        <w:rPr>
          <w:sz w:val="24"/>
        </w:rPr>
        <w:t>Работы с повышенной опасностью, требующие осуществления специальных организационных, технических мероприятий и контроля за их выполнением, выполняются по наряду-допуску на выполнение работ с повышенной опасностью (далее – наряд- допуск) (документам), предусмотренному (предусмотренным) законодательством.</w:t>
      </w:r>
    </w:p>
    <w:p w:rsidR="002536AD" w:rsidRDefault="002536AD" w:rsidP="002536AD">
      <w:pPr>
        <w:pStyle w:val="aa"/>
        <w:tabs>
          <w:tab w:val="left" w:pos="1083"/>
        </w:tabs>
        <w:ind w:left="0" w:firstLine="709"/>
        <w:jc w:val="both"/>
        <w:rPr>
          <w:sz w:val="24"/>
        </w:rPr>
      </w:pPr>
      <w:r w:rsidRPr="002536AD">
        <w:rPr>
          <w:sz w:val="24"/>
        </w:rPr>
        <w:t>Наряд-допуск заполняется по форме согласно приложению к Правилам.</w:t>
      </w:r>
    </w:p>
    <w:p w:rsidR="002536AD" w:rsidRPr="002536AD" w:rsidRDefault="002536AD" w:rsidP="002536AD">
      <w:pPr>
        <w:tabs>
          <w:tab w:val="left" w:pos="1083"/>
        </w:tabs>
        <w:ind w:firstLine="709"/>
        <w:jc w:val="both"/>
        <w:rPr>
          <w:sz w:val="24"/>
        </w:rPr>
      </w:pPr>
      <w:r w:rsidRPr="002536AD">
        <w:rPr>
          <w:sz w:val="24"/>
        </w:rPr>
        <w:t>К наряду-допуску при необходимости прилагаются эскизы защитных устройств и приспособлений, схемы расстановки постов оцепления, установки знаков и плакатов безопасности.</w:t>
      </w:r>
    </w:p>
    <w:p w:rsidR="002536AD" w:rsidRDefault="002536AD" w:rsidP="002536AD">
      <w:pPr>
        <w:pStyle w:val="aa"/>
        <w:tabs>
          <w:tab w:val="left" w:pos="1083"/>
        </w:tabs>
        <w:spacing w:line="240" w:lineRule="atLeast"/>
        <w:ind w:left="0" w:firstLine="709"/>
        <w:jc w:val="both"/>
        <w:rPr>
          <w:sz w:val="24"/>
        </w:rPr>
      </w:pPr>
      <w:r w:rsidRPr="002536AD">
        <w:rPr>
          <w:sz w:val="24"/>
        </w:rPr>
        <w:t>Наряд-допуск оформляется в двух экземплярах. Первый экземпляр находится у лица, выдавшего наряд-допуск, второй – у руководителя работ.</w:t>
      </w:r>
    </w:p>
    <w:p w:rsidR="00A1333C" w:rsidRDefault="00A1333C" w:rsidP="002536AD">
      <w:pPr>
        <w:pStyle w:val="aa"/>
        <w:tabs>
          <w:tab w:val="left" w:pos="1083"/>
        </w:tabs>
        <w:spacing w:line="240" w:lineRule="atLeast"/>
        <w:ind w:left="0" w:firstLine="709"/>
        <w:jc w:val="both"/>
        <w:rPr>
          <w:sz w:val="24"/>
        </w:rPr>
      </w:pPr>
      <w:r w:rsidRPr="00A1333C">
        <w:rPr>
          <w:sz w:val="24"/>
        </w:rPr>
        <w:t>В организации, исходя из особенностей производства работ, составляется перечень работ, выполняемых по наряду-допуску</w:t>
      </w:r>
      <w:r>
        <w:rPr>
          <w:sz w:val="24"/>
        </w:rPr>
        <w:t>, а также п</w:t>
      </w:r>
      <w:r w:rsidRPr="00A1333C">
        <w:rPr>
          <w:sz w:val="24"/>
        </w:rPr>
        <w:t>еречень уполномоченных должностных лиц нанимателя, имеющих право выдачи наряда-допуска.</w:t>
      </w:r>
    </w:p>
    <w:p w:rsidR="002536AD" w:rsidRPr="002536AD" w:rsidRDefault="002536AD" w:rsidP="002536AD">
      <w:pPr>
        <w:pStyle w:val="aa"/>
        <w:tabs>
          <w:tab w:val="left" w:pos="1083"/>
        </w:tabs>
        <w:spacing w:line="240" w:lineRule="atLeast"/>
        <w:ind w:left="0" w:firstLine="709"/>
        <w:jc w:val="both"/>
        <w:rPr>
          <w:sz w:val="24"/>
        </w:rPr>
      </w:pPr>
      <w:r w:rsidRPr="002536AD">
        <w:rPr>
          <w:sz w:val="24"/>
        </w:rPr>
        <w:t>Наряд-допуск выдается на срок, необходимый для выполнения работ. В случае не завершения по каким-либо причинам работ в срок, установленный в наряде-допуске, он может быть продлен лицом, выдавшим наряд-допуск, на срок необходимый для завершения работ.</w:t>
      </w:r>
    </w:p>
    <w:p w:rsidR="002536AD" w:rsidRPr="002536AD" w:rsidRDefault="002536AD" w:rsidP="002536AD">
      <w:pPr>
        <w:pStyle w:val="aa"/>
        <w:tabs>
          <w:tab w:val="left" w:pos="1083"/>
        </w:tabs>
        <w:spacing w:line="240" w:lineRule="atLeast"/>
        <w:ind w:left="0" w:firstLine="709"/>
        <w:jc w:val="both"/>
        <w:rPr>
          <w:sz w:val="24"/>
        </w:rPr>
      </w:pPr>
      <w:r w:rsidRPr="002536AD">
        <w:rPr>
          <w:sz w:val="24"/>
        </w:rPr>
        <w:t>Оформленный и выданный наряд-допуск регистрируется в журнале учета выдачи нарядов-допусков, в котором указываются:</w:t>
      </w:r>
    </w:p>
    <w:p w:rsidR="002536AD" w:rsidRPr="002536AD" w:rsidRDefault="002536AD" w:rsidP="002536AD">
      <w:pPr>
        <w:pStyle w:val="aa"/>
        <w:tabs>
          <w:tab w:val="left" w:pos="1083"/>
        </w:tabs>
        <w:spacing w:line="240" w:lineRule="atLeast"/>
        <w:ind w:left="0" w:firstLine="709"/>
        <w:jc w:val="both"/>
        <w:rPr>
          <w:sz w:val="24"/>
        </w:rPr>
      </w:pPr>
      <w:r w:rsidRPr="002536AD">
        <w:rPr>
          <w:sz w:val="24"/>
        </w:rPr>
        <w:t>наименование структурного подразделения организации; номер наряда-допуска;</w:t>
      </w:r>
    </w:p>
    <w:p w:rsidR="002536AD" w:rsidRPr="002536AD" w:rsidRDefault="002536AD" w:rsidP="002536AD">
      <w:pPr>
        <w:pStyle w:val="aa"/>
        <w:tabs>
          <w:tab w:val="left" w:pos="1083"/>
        </w:tabs>
        <w:spacing w:line="240" w:lineRule="atLeast"/>
        <w:ind w:left="0" w:firstLine="709"/>
        <w:jc w:val="both"/>
        <w:rPr>
          <w:sz w:val="24"/>
        </w:rPr>
      </w:pPr>
      <w:r w:rsidRPr="002536AD">
        <w:rPr>
          <w:sz w:val="24"/>
        </w:rPr>
        <w:t>дата выдачи наряда-допуска; дата и время проведения работ;</w:t>
      </w:r>
    </w:p>
    <w:p w:rsidR="002536AD" w:rsidRPr="002536AD" w:rsidRDefault="002536AD" w:rsidP="002536AD">
      <w:pPr>
        <w:pStyle w:val="aa"/>
        <w:tabs>
          <w:tab w:val="left" w:pos="1083"/>
        </w:tabs>
        <w:spacing w:line="240" w:lineRule="atLeast"/>
        <w:ind w:left="0" w:firstLine="709"/>
        <w:jc w:val="both"/>
        <w:rPr>
          <w:sz w:val="24"/>
        </w:rPr>
      </w:pPr>
      <w:r w:rsidRPr="002536AD">
        <w:rPr>
          <w:sz w:val="24"/>
        </w:rPr>
        <w:t>место и краткое описание работ по наряду-допуску;</w:t>
      </w:r>
    </w:p>
    <w:p w:rsidR="002536AD" w:rsidRPr="002536AD" w:rsidRDefault="002536AD" w:rsidP="002536AD">
      <w:pPr>
        <w:pStyle w:val="aa"/>
        <w:tabs>
          <w:tab w:val="left" w:pos="1083"/>
        </w:tabs>
        <w:spacing w:line="240" w:lineRule="atLeast"/>
        <w:ind w:left="0" w:firstLine="709"/>
        <w:jc w:val="both"/>
        <w:rPr>
          <w:sz w:val="24"/>
        </w:rPr>
      </w:pPr>
      <w:r w:rsidRPr="002536AD">
        <w:rPr>
          <w:sz w:val="24"/>
        </w:rPr>
        <w:t>фамилии, инициалы и подписи лиц, выдавших и получивших наряд-допуск, а также даты подписания;</w:t>
      </w:r>
    </w:p>
    <w:p w:rsidR="002536AD" w:rsidRDefault="002536AD" w:rsidP="002536AD">
      <w:pPr>
        <w:pStyle w:val="aa"/>
        <w:tabs>
          <w:tab w:val="left" w:pos="1083"/>
        </w:tabs>
        <w:spacing w:line="240" w:lineRule="atLeast"/>
        <w:ind w:left="0" w:firstLine="709"/>
        <w:jc w:val="both"/>
        <w:rPr>
          <w:sz w:val="24"/>
        </w:rPr>
      </w:pPr>
      <w:r w:rsidRPr="002536AD">
        <w:rPr>
          <w:sz w:val="24"/>
        </w:rPr>
        <w:t>фамилия, инициалы и подпись лица, получившего закрытый после выполнения работ наряд-допуск, а также дата получения закрытого наряда-допуска.</w:t>
      </w:r>
    </w:p>
    <w:p w:rsidR="0092020C" w:rsidRPr="0092020C" w:rsidRDefault="0092020C" w:rsidP="002536AD">
      <w:pPr>
        <w:tabs>
          <w:tab w:val="left" w:pos="709"/>
          <w:tab w:val="left" w:pos="1083"/>
        </w:tabs>
        <w:spacing w:line="240" w:lineRule="atLeast"/>
        <w:ind w:firstLine="709"/>
        <w:jc w:val="both"/>
        <w:rPr>
          <w:sz w:val="24"/>
        </w:rPr>
      </w:pPr>
      <w:r w:rsidRPr="0092020C">
        <w:rPr>
          <w:sz w:val="24"/>
        </w:rPr>
        <w:t>При выполнении работ в охранных зонах объектов газораспределительной системы, электрических и тепловых сетей, линий, сооружений электросвязи</w:t>
      </w:r>
      <w:r>
        <w:rPr>
          <w:sz w:val="24"/>
        </w:rPr>
        <w:t xml:space="preserve"> </w:t>
      </w:r>
      <w:r w:rsidRPr="0092020C">
        <w:rPr>
          <w:sz w:val="24"/>
        </w:rPr>
        <w:t>и радиофикации, магистральных трубопроводов наряды-допуска выдаются при наличии соответствующих разрешений на их проведение.</w:t>
      </w:r>
    </w:p>
    <w:p w:rsidR="00A1333C" w:rsidRPr="00A1333C" w:rsidRDefault="00A1333C" w:rsidP="00A1333C">
      <w:pPr>
        <w:pStyle w:val="aa"/>
        <w:tabs>
          <w:tab w:val="left" w:pos="1083"/>
        </w:tabs>
        <w:spacing w:line="240" w:lineRule="atLeast"/>
        <w:ind w:left="0" w:firstLine="709"/>
        <w:jc w:val="both"/>
        <w:rPr>
          <w:sz w:val="24"/>
        </w:rPr>
      </w:pPr>
      <w:r w:rsidRPr="00A1333C">
        <w:rPr>
          <w:sz w:val="24"/>
        </w:rPr>
        <w:t>При производстве работ работающими сторонних организаций на территории организации наряд-допуск оформляется в трех экземплярах: первый экземпляр находится у лица, выдавшего наряд-допуск, второй – у руководителя работ, третий экземпляр выдается уполномоченному должностному лицу организации, на территории которой производятся работы, если иное не предусмотрено техническими нормативными правовыми    актами,     являющимися     в соответствии     с законодательными     актами и постановлениями Правительства Республики Беларусь обязательными для соблюдения.</w:t>
      </w:r>
    </w:p>
    <w:p w:rsidR="002536AD" w:rsidRDefault="002536AD" w:rsidP="00A1333C">
      <w:pPr>
        <w:pStyle w:val="aa"/>
        <w:tabs>
          <w:tab w:val="left" w:pos="1083"/>
        </w:tabs>
        <w:spacing w:line="240" w:lineRule="atLeast"/>
        <w:ind w:left="0" w:firstLine="709"/>
        <w:jc w:val="both"/>
        <w:rPr>
          <w:sz w:val="24"/>
        </w:rPr>
      </w:pPr>
      <w:r w:rsidRPr="002536AD">
        <w:rPr>
          <w:sz w:val="24"/>
        </w:rPr>
        <w:t xml:space="preserve">Работы по ликвидации аварий могут проводиться без оформления наряда- допуска, но только до устранения прямой угрозы </w:t>
      </w:r>
      <w:proofErr w:type="spellStart"/>
      <w:r w:rsidRPr="002536AD">
        <w:rPr>
          <w:sz w:val="24"/>
        </w:rPr>
        <w:t>травмирования</w:t>
      </w:r>
      <w:proofErr w:type="spellEnd"/>
      <w:r w:rsidRPr="002536AD">
        <w:rPr>
          <w:sz w:val="24"/>
        </w:rPr>
        <w:t xml:space="preserve"> людей. Дальнейшие работы по ликвидации аварий и локализации их последствий должны проводиться после оформления наряда-допуска, за исключением аварийно-спасательных и других неотложных работ, </w:t>
      </w:r>
      <w:r w:rsidRPr="002536AD">
        <w:rPr>
          <w:sz w:val="24"/>
        </w:rPr>
        <w:lastRenderedPageBreak/>
        <w:t>проводимых органами и подразделениями по чрезвычайным ситуациям.</w:t>
      </w:r>
    </w:p>
    <w:p w:rsidR="00A1333C" w:rsidRPr="00A1333C" w:rsidRDefault="00A1333C" w:rsidP="00A1333C">
      <w:pPr>
        <w:pStyle w:val="aa"/>
        <w:tabs>
          <w:tab w:val="left" w:pos="1083"/>
        </w:tabs>
        <w:spacing w:line="240" w:lineRule="atLeast"/>
        <w:ind w:left="0" w:firstLine="709"/>
        <w:jc w:val="both"/>
        <w:rPr>
          <w:sz w:val="24"/>
        </w:rPr>
      </w:pPr>
      <w:r w:rsidRPr="00A1333C">
        <w:rPr>
          <w:sz w:val="24"/>
        </w:rPr>
        <w:t>В журнале учета выдачи нарядов-допусков могут быть предусмотрены и другие сведения.</w:t>
      </w:r>
    </w:p>
    <w:p w:rsidR="00A1333C" w:rsidRPr="00A1333C" w:rsidRDefault="00A1333C" w:rsidP="00A1333C">
      <w:pPr>
        <w:pStyle w:val="aa"/>
        <w:tabs>
          <w:tab w:val="left" w:pos="1083"/>
        </w:tabs>
        <w:spacing w:line="240" w:lineRule="atLeast"/>
        <w:ind w:left="0" w:firstLine="709"/>
        <w:jc w:val="both"/>
        <w:rPr>
          <w:sz w:val="24"/>
        </w:rPr>
      </w:pPr>
      <w:r w:rsidRPr="00A1333C">
        <w:rPr>
          <w:sz w:val="24"/>
        </w:rPr>
        <w:t>Форма журнала учета выдачи нарядов-допусков устанавливается локальным правовым актом организации. Журнал учета выдачи нарядов-допусков должен быть пронумерован, прошнурован, подписан руководителем организации и заверен печатью юридического лица (при ее наличии).</w:t>
      </w:r>
    </w:p>
    <w:p w:rsidR="00A1333C" w:rsidRPr="00A1333C" w:rsidRDefault="00A1333C" w:rsidP="00A1333C">
      <w:pPr>
        <w:pStyle w:val="aa"/>
        <w:tabs>
          <w:tab w:val="left" w:pos="1083"/>
        </w:tabs>
        <w:spacing w:line="240" w:lineRule="atLeast"/>
        <w:ind w:left="0" w:firstLine="709"/>
        <w:jc w:val="both"/>
        <w:rPr>
          <w:sz w:val="24"/>
        </w:rPr>
      </w:pPr>
      <w:r w:rsidRPr="00A1333C">
        <w:rPr>
          <w:sz w:val="24"/>
        </w:rPr>
        <w:t>После полного завершения работ по наряду-допуску, он закрывается руководителем работ и возвращается лицу, выдавшему наряд-допуск, который также делает в нем отметку о завершении работ.</w:t>
      </w:r>
    </w:p>
    <w:p w:rsidR="000E077B" w:rsidRPr="0082153D" w:rsidRDefault="000E077B" w:rsidP="00F366AF">
      <w:pPr>
        <w:spacing w:before="48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Главный государственный инспектор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отдела надзора за соблюдением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законодательства об охране труда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Могилевского областного управления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Департамента государственной</w:t>
      </w:r>
    </w:p>
    <w:p w:rsidR="000E077B" w:rsidRPr="000E077B" w:rsidRDefault="000E077B" w:rsidP="000E077B">
      <w:pPr>
        <w:spacing w:line="240" w:lineRule="exact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инспекции труда</w:t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="002536AD">
        <w:rPr>
          <w:sz w:val="24"/>
          <w:szCs w:val="24"/>
        </w:rPr>
        <w:t>П.М. Новиков</w:t>
      </w:r>
    </w:p>
    <w:sectPr w:rsidR="000E077B" w:rsidRPr="000E077B" w:rsidSect="00A1333C">
      <w:pgSz w:w="11906" w:h="16838"/>
      <w:pgMar w:top="1418" w:right="850" w:bottom="184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61A56"/>
    <w:multiLevelType w:val="hybridMultilevel"/>
    <w:tmpl w:val="DCA68730"/>
    <w:lvl w:ilvl="0" w:tplc="A95242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612C53"/>
    <w:multiLevelType w:val="hybridMultilevel"/>
    <w:tmpl w:val="0F243E7C"/>
    <w:lvl w:ilvl="0" w:tplc="9BF230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CA5E52"/>
    <w:multiLevelType w:val="hybridMultilevel"/>
    <w:tmpl w:val="897278AE"/>
    <w:lvl w:ilvl="0" w:tplc="2BCED00E">
      <w:start w:val="1"/>
      <w:numFmt w:val="decimal"/>
      <w:lvlText w:val="%1.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18C388A">
      <w:numFmt w:val="bullet"/>
      <w:lvlText w:val="•"/>
      <w:lvlJc w:val="left"/>
      <w:pPr>
        <w:ind w:left="1116" w:hanging="240"/>
      </w:pPr>
      <w:rPr>
        <w:rFonts w:hint="default"/>
        <w:lang w:val="ru-RU" w:eastAsia="ru-RU" w:bidi="ru-RU"/>
      </w:rPr>
    </w:lvl>
    <w:lvl w:ilvl="2" w:tplc="775A33A0">
      <w:numFmt w:val="bullet"/>
      <w:lvlText w:val="•"/>
      <w:lvlJc w:val="left"/>
      <w:pPr>
        <w:ind w:left="2073" w:hanging="240"/>
      </w:pPr>
      <w:rPr>
        <w:rFonts w:hint="default"/>
        <w:lang w:val="ru-RU" w:eastAsia="ru-RU" w:bidi="ru-RU"/>
      </w:rPr>
    </w:lvl>
    <w:lvl w:ilvl="3" w:tplc="122A57C4">
      <w:numFmt w:val="bullet"/>
      <w:lvlText w:val="•"/>
      <w:lvlJc w:val="left"/>
      <w:pPr>
        <w:ind w:left="3029" w:hanging="240"/>
      </w:pPr>
      <w:rPr>
        <w:rFonts w:hint="default"/>
        <w:lang w:val="ru-RU" w:eastAsia="ru-RU" w:bidi="ru-RU"/>
      </w:rPr>
    </w:lvl>
    <w:lvl w:ilvl="4" w:tplc="6E5417A6">
      <w:numFmt w:val="bullet"/>
      <w:lvlText w:val="•"/>
      <w:lvlJc w:val="left"/>
      <w:pPr>
        <w:ind w:left="3986" w:hanging="240"/>
      </w:pPr>
      <w:rPr>
        <w:rFonts w:hint="default"/>
        <w:lang w:val="ru-RU" w:eastAsia="ru-RU" w:bidi="ru-RU"/>
      </w:rPr>
    </w:lvl>
    <w:lvl w:ilvl="5" w:tplc="865C0FFC">
      <w:numFmt w:val="bullet"/>
      <w:lvlText w:val="•"/>
      <w:lvlJc w:val="left"/>
      <w:pPr>
        <w:ind w:left="4943" w:hanging="240"/>
      </w:pPr>
      <w:rPr>
        <w:rFonts w:hint="default"/>
        <w:lang w:val="ru-RU" w:eastAsia="ru-RU" w:bidi="ru-RU"/>
      </w:rPr>
    </w:lvl>
    <w:lvl w:ilvl="6" w:tplc="82020C7C">
      <w:numFmt w:val="bullet"/>
      <w:lvlText w:val="•"/>
      <w:lvlJc w:val="left"/>
      <w:pPr>
        <w:ind w:left="5899" w:hanging="240"/>
      </w:pPr>
      <w:rPr>
        <w:rFonts w:hint="default"/>
        <w:lang w:val="ru-RU" w:eastAsia="ru-RU" w:bidi="ru-RU"/>
      </w:rPr>
    </w:lvl>
    <w:lvl w:ilvl="7" w:tplc="5CD48FEE">
      <w:numFmt w:val="bullet"/>
      <w:lvlText w:val="•"/>
      <w:lvlJc w:val="left"/>
      <w:pPr>
        <w:ind w:left="6856" w:hanging="240"/>
      </w:pPr>
      <w:rPr>
        <w:rFonts w:hint="default"/>
        <w:lang w:val="ru-RU" w:eastAsia="ru-RU" w:bidi="ru-RU"/>
      </w:rPr>
    </w:lvl>
    <w:lvl w:ilvl="8" w:tplc="17242598">
      <w:numFmt w:val="bullet"/>
      <w:lvlText w:val="•"/>
      <w:lvlJc w:val="left"/>
      <w:pPr>
        <w:ind w:left="7813" w:hanging="240"/>
      </w:pPr>
      <w:rPr>
        <w:rFonts w:hint="default"/>
        <w:lang w:val="ru-RU" w:eastAsia="ru-RU" w:bidi="ru-RU"/>
      </w:rPr>
    </w:lvl>
  </w:abstractNum>
  <w:abstractNum w:abstractNumId="3" w15:restartNumberingAfterBreak="0">
    <w:nsid w:val="767B28FE"/>
    <w:multiLevelType w:val="multilevel"/>
    <w:tmpl w:val="98A8F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95E"/>
    <w:rsid w:val="00084662"/>
    <w:rsid w:val="000C324A"/>
    <w:rsid w:val="000E077B"/>
    <w:rsid w:val="00114E5B"/>
    <w:rsid w:val="00156E96"/>
    <w:rsid w:val="0017484B"/>
    <w:rsid w:val="001F6D80"/>
    <w:rsid w:val="00210CC7"/>
    <w:rsid w:val="00236837"/>
    <w:rsid w:val="002536AD"/>
    <w:rsid w:val="00267F10"/>
    <w:rsid w:val="002A6E5D"/>
    <w:rsid w:val="002E5159"/>
    <w:rsid w:val="00357B24"/>
    <w:rsid w:val="003C6F44"/>
    <w:rsid w:val="004310E8"/>
    <w:rsid w:val="004433CE"/>
    <w:rsid w:val="00496C64"/>
    <w:rsid w:val="004D195E"/>
    <w:rsid w:val="00545F40"/>
    <w:rsid w:val="00563932"/>
    <w:rsid w:val="00585D1A"/>
    <w:rsid w:val="0058620C"/>
    <w:rsid w:val="005951DA"/>
    <w:rsid w:val="005B1F04"/>
    <w:rsid w:val="005B3193"/>
    <w:rsid w:val="0060241B"/>
    <w:rsid w:val="006100B8"/>
    <w:rsid w:val="00655AD8"/>
    <w:rsid w:val="006610C3"/>
    <w:rsid w:val="0067615E"/>
    <w:rsid w:val="006A3A7E"/>
    <w:rsid w:val="006A57D0"/>
    <w:rsid w:val="00716768"/>
    <w:rsid w:val="007577D0"/>
    <w:rsid w:val="007F67EC"/>
    <w:rsid w:val="00853222"/>
    <w:rsid w:val="008862A3"/>
    <w:rsid w:val="0092020C"/>
    <w:rsid w:val="009211C0"/>
    <w:rsid w:val="00950C4B"/>
    <w:rsid w:val="009A46DB"/>
    <w:rsid w:val="009D02AF"/>
    <w:rsid w:val="009F4D2E"/>
    <w:rsid w:val="00A1333C"/>
    <w:rsid w:val="00A74DB5"/>
    <w:rsid w:val="00A90887"/>
    <w:rsid w:val="00A9403E"/>
    <w:rsid w:val="00AD4482"/>
    <w:rsid w:val="00B136AF"/>
    <w:rsid w:val="00B32F0F"/>
    <w:rsid w:val="00B812E7"/>
    <w:rsid w:val="00BA15B2"/>
    <w:rsid w:val="00C20C2A"/>
    <w:rsid w:val="00C51C73"/>
    <w:rsid w:val="00C73372"/>
    <w:rsid w:val="00CA15BF"/>
    <w:rsid w:val="00CC41E3"/>
    <w:rsid w:val="00E6053F"/>
    <w:rsid w:val="00E93F40"/>
    <w:rsid w:val="00F366AF"/>
    <w:rsid w:val="00F71A9E"/>
    <w:rsid w:val="00F94DB0"/>
    <w:rsid w:val="00FB3906"/>
    <w:rsid w:val="00FD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FB448A-FCCC-4854-9BF1-65D042DF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D195E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10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C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C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C7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C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C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C7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0CC7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10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C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C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0CC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CC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CC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10CC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CC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CC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210C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210C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10CC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0CC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10CC7"/>
    <w:rPr>
      <w:b/>
      <w:bCs/>
    </w:rPr>
  </w:style>
  <w:style w:type="character" w:styleId="a9">
    <w:name w:val="Emphasis"/>
    <w:basedOn w:val="a0"/>
    <w:uiPriority w:val="20"/>
    <w:qFormat/>
    <w:rsid w:val="00210CC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1"/>
    <w:qFormat/>
    <w:rsid w:val="00210C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CC7"/>
    <w:rPr>
      <w:i/>
    </w:rPr>
  </w:style>
  <w:style w:type="character" w:customStyle="1" w:styleId="22">
    <w:name w:val="Цитата 2 Знак"/>
    <w:basedOn w:val="a0"/>
    <w:link w:val="21"/>
    <w:uiPriority w:val="29"/>
    <w:rsid w:val="00210C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0CC7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210CC7"/>
    <w:rPr>
      <w:b/>
      <w:i/>
      <w:sz w:val="24"/>
    </w:rPr>
  </w:style>
  <w:style w:type="character" w:styleId="ad">
    <w:name w:val="Subtle Emphasis"/>
    <w:uiPriority w:val="19"/>
    <w:qFormat/>
    <w:rsid w:val="00210C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10C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10C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10C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10C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10CC7"/>
    <w:pPr>
      <w:outlineLvl w:val="9"/>
    </w:pPr>
  </w:style>
  <w:style w:type="paragraph" w:styleId="af3">
    <w:name w:val="Body Text"/>
    <w:basedOn w:val="a"/>
    <w:link w:val="af4"/>
    <w:uiPriority w:val="1"/>
    <w:qFormat/>
    <w:rsid w:val="004D195E"/>
    <w:pPr>
      <w:ind w:left="156" w:firstLine="566"/>
      <w:jc w:val="both"/>
    </w:pPr>
    <w:rPr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4D195E"/>
    <w:rPr>
      <w:rFonts w:ascii="Times New Roman" w:eastAsia="Times New Roman" w:hAnsi="Times New Roman"/>
      <w:sz w:val="24"/>
      <w:szCs w:val="24"/>
      <w:lang w:val="ru-RU" w:eastAsia="ru-RU" w:bidi="ru-RU"/>
    </w:rPr>
  </w:style>
  <w:style w:type="paragraph" w:styleId="31">
    <w:name w:val="Body Text Indent 3"/>
    <w:basedOn w:val="a"/>
    <w:link w:val="32"/>
    <w:uiPriority w:val="99"/>
    <w:semiHidden/>
    <w:unhideWhenUsed/>
    <w:rsid w:val="000E077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E077B"/>
    <w:rPr>
      <w:rFonts w:ascii="Times New Roman" w:eastAsia="Times New Roman" w:hAnsi="Times New Roman"/>
      <w:sz w:val="16"/>
      <w:szCs w:val="16"/>
      <w:lang w:val="ru-RU" w:eastAsia="ru-RU" w:bidi="ru-RU"/>
    </w:rPr>
  </w:style>
  <w:style w:type="paragraph" w:customStyle="1" w:styleId="ConsPlusNormal">
    <w:name w:val="ConsPlusNormal"/>
    <w:rsid w:val="00B136AF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/>
      <w:sz w:val="18"/>
      <w:szCs w:val="20"/>
      <w:lang w:val="ru-RU" w:eastAsia="ru-RU" w:bidi="ar-SA"/>
    </w:rPr>
  </w:style>
  <w:style w:type="paragraph" w:customStyle="1" w:styleId="11">
    <w:name w:val="Название1"/>
    <w:basedOn w:val="a"/>
    <w:rsid w:val="008862A3"/>
    <w:pPr>
      <w:widowControl/>
      <w:autoSpaceDE/>
      <w:autoSpaceDN/>
      <w:spacing w:before="240" w:after="240"/>
      <w:ind w:right="2268"/>
    </w:pPr>
    <w:rPr>
      <w:b/>
      <w:bCs/>
      <w:sz w:val="24"/>
      <w:szCs w:val="24"/>
      <w:lang w:bidi="ar-SA"/>
    </w:rPr>
  </w:style>
  <w:style w:type="paragraph" w:customStyle="1" w:styleId="newncpi">
    <w:name w:val="newncpi"/>
    <w:basedOn w:val="a"/>
    <w:rsid w:val="008862A3"/>
    <w:pPr>
      <w:widowControl/>
      <w:autoSpaceDE/>
      <w:autoSpaceDN/>
      <w:ind w:firstLine="567"/>
      <w:jc w:val="both"/>
    </w:pPr>
    <w:rPr>
      <w:sz w:val="24"/>
      <w:szCs w:val="24"/>
      <w:lang w:bidi="ar-SA"/>
    </w:rPr>
  </w:style>
  <w:style w:type="paragraph" w:customStyle="1" w:styleId="point">
    <w:name w:val="point"/>
    <w:basedOn w:val="a"/>
    <w:rsid w:val="008862A3"/>
    <w:pPr>
      <w:widowControl/>
      <w:autoSpaceDE/>
      <w:autoSpaceDN/>
      <w:ind w:firstLine="567"/>
      <w:jc w:val="both"/>
    </w:pPr>
    <w:rPr>
      <w:sz w:val="24"/>
      <w:szCs w:val="24"/>
      <w:lang w:bidi="ar-SA"/>
    </w:rPr>
  </w:style>
  <w:style w:type="paragraph" w:customStyle="1" w:styleId="snoskiline">
    <w:name w:val="snoskiline"/>
    <w:basedOn w:val="a"/>
    <w:rsid w:val="0060241B"/>
    <w:pPr>
      <w:widowControl/>
      <w:autoSpaceDE/>
      <w:autoSpaceDN/>
      <w:jc w:val="both"/>
    </w:pPr>
    <w:rPr>
      <w:sz w:val="20"/>
      <w:szCs w:val="20"/>
      <w:lang w:bidi="ar-SA"/>
    </w:rPr>
  </w:style>
  <w:style w:type="paragraph" w:customStyle="1" w:styleId="snoski">
    <w:name w:val="snoski"/>
    <w:basedOn w:val="a"/>
    <w:rsid w:val="0060241B"/>
    <w:pPr>
      <w:widowControl/>
      <w:autoSpaceDE/>
      <w:autoSpaceDN/>
      <w:ind w:firstLine="567"/>
      <w:jc w:val="both"/>
    </w:pPr>
    <w:rPr>
      <w:sz w:val="20"/>
      <w:szCs w:val="20"/>
      <w:lang w:bidi="ar-SA"/>
    </w:rPr>
  </w:style>
  <w:style w:type="paragraph" w:customStyle="1" w:styleId="ConsPlusTitle">
    <w:name w:val="ConsPlusTitle"/>
    <w:uiPriority w:val="99"/>
    <w:rsid w:val="0008466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paragraph" w:customStyle="1" w:styleId="p-normal">
    <w:name w:val="p-normal"/>
    <w:basedOn w:val="a"/>
    <w:rsid w:val="00C7337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h-normal">
    <w:name w:val="h-normal"/>
    <w:basedOn w:val="a0"/>
    <w:rsid w:val="00C73372"/>
  </w:style>
  <w:style w:type="character" w:customStyle="1" w:styleId="word-wrapper">
    <w:name w:val="word-wrapper"/>
    <w:basedOn w:val="a0"/>
    <w:rsid w:val="00C73372"/>
  </w:style>
  <w:style w:type="character" w:customStyle="1" w:styleId="not-visible-element">
    <w:name w:val="not-visible-element"/>
    <w:basedOn w:val="a0"/>
    <w:rsid w:val="00C73372"/>
  </w:style>
  <w:style w:type="character" w:customStyle="1" w:styleId="btn-lnk">
    <w:name w:val="btn-lnk"/>
    <w:basedOn w:val="a0"/>
    <w:rsid w:val="00C73372"/>
  </w:style>
  <w:style w:type="character" w:customStyle="1" w:styleId="icon-wrapper">
    <w:name w:val="icon-wrapper"/>
    <w:basedOn w:val="a0"/>
    <w:rsid w:val="00C73372"/>
  </w:style>
  <w:style w:type="character" w:customStyle="1" w:styleId="bookmark-icon">
    <w:name w:val="bookmark-icon"/>
    <w:basedOn w:val="a0"/>
    <w:rsid w:val="00C73372"/>
  </w:style>
  <w:style w:type="character" w:customStyle="1" w:styleId="fake-non-breaking-space">
    <w:name w:val="fake-non-breaking-space"/>
    <w:basedOn w:val="a0"/>
    <w:rsid w:val="00C73372"/>
  </w:style>
  <w:style w:type="character" w:customStyle="1" w:styleId="af5">
    <w:name w:val="Основной текст_"/>
    <w:basedOn w:val="a0"/>
    <w:link w:val="12"/>
    <w:rsid w:val="005B1F04"/>
    <w:rPr>
      <w:rFonts w:ascii="Times New Roman" w:eastAsia="Times New Roman" w:hAnsi="Times New Roman"/>
    </w:rPr>
  </w:style>
  <w:style w:type="character" w:customStyle="1" w:styleId="13">
    <w:name w:val="Заголовок №1_"/>
    <w:basedOn w:val="a0"/>
    <w:link w:val="14"/>
    <w:rsid w:val="005B1F04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f5"/>
    <w:rsid w:val="005B1F04"/>
    <w:pPr>
      <w:autoSpaceDE/>
      <w:autoSpaceDN/>
      <w:ind w:firstLine="400"/>
    </w:pPr>
    <w:rPr>
      <w:lang w:val="en-US" w:eastAsia="en-US" w:bidi="en-US"/>
    </w:rPr>
  </w:style>
  <w:style w:type="paragraph" w:customStyle="1" w:styleId="14">
    <w:name w:val="Заголовок №1"/>
    <w:basedOn w:val="a"/>
    <w:link w:val="13"/>
    <w:rsid w:val="005B1F04"/>
    <w:pPr>
      <w:autoSpaceDE/>
      <w:autoSpaceDN/>
      <w:spacing w:after="240"/>
      <w:outlineLvl w:val="0"/>
    </w:pPr>
    <w:rPr>
      <w:b/>
      <w:bCs/>
      <w:sz w:val="28"/>
      <w:szCs w:val="2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7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2026-03-19T11:01:00Z</cp:lastPrinted>
  <dcterms:created xsi:type="dcterms:W3CDTF">2026-06-09T07:45:00Z</dcterms:created>
  <dcterms:modified xsi:type="dcterms:W3CDTF">2026-06-09T07:45:00Z</dcterms:modified>
</cp:coreProperties>
</file>