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8" w:rsidRDefault="00BE46D8" w:rsidP="005A788B">
      <w:pPr>
        <w:jc w:val="center"/>
        <w:rPr>
          <w:b/>
        </w:rPr>
      </w:pPr>
    </w:p>
    <w:p w:rsidR="00853F67" w:rsidRPr="004A6863" w:rsidRDefault="00853F67" w:rsidP="005A788B">
      <w:pPr>
        <w:jc w:val="center"/>
        <w:rPr>
          <w:b/>
        </w:rPr>
      </w:pPr>
    </w:p>
    <w:p w:rsidR="00B91C68" w:rsidRPr="004A6863" w:rsidRDefault="004164EA" w:rsidP="005A788B">
      <w:pPr>
        <w:jc w:val="center"/>
        <w:rPr>
          <w:b/>
        </w:rPr>
      </w:pPr>
      <w:r w:rsidRPr="004A6863">
        <w:rPr>
          <w:b/>
        </w:rPr>
        <w:t>СТАТЬЯ</w:t>
      </w:r>
    </w:p>
    <w:p w:rsidR="00853F67" w:rsidRDefault="00B91C68" w:rsidP="005A788B">
      <w:pPr>
        <w:jc w:val="center"/>
      </w:pPr>
      <w:r w:rsidRPr="004A6863">
        <w:t xml:space="preserve">о мерах по предупреждению </w:t>
      </w:r>
      <w:r w:rsidR="00853F67">
        <w:t>травматизма в</w:t>
      </w:r>
    </w:p>
    <w:p w:rsidR="00853F67" w:rsidRDefault="00853F67" w:rsidP="005A788B">
      <w:pPr>
        <w:jc w:val="center"/>
      </w:pPr>
      <w:r>
        <w:t xml:space="preserve">организациях </w:t>
      </w:r>
      <w:r w:rsidRPr="004A6863">
        <w:t>жилищно-коммунального хозяйства</w:t>
      </w:r>
    </w:p>
    <w:p w:rsidR="00BE46D8" w:rsidRPr="004A6863" w:rsidRDefault="00BE46D8" w:rsidP="005A788B">
      <w:pPr>
        <w:jc w:val="center"/>
      </w:pPr>
    </w:p>
    <w:p w:rsidR="00EE7D09" w:rsidRPr="004A6863" w:rsidRDefault="00EE7D09" w:rsidP="00BE46D8">
      <w:pPr>
        <w:ind w:firstLine="708"/>
        <w:jc w:val="both"/>
      </w:pPr>
      <w:r w:rsidRPr="00D73584">
        <w:t>В целях повышения ответственности руководит</w:t>
      </w:r>
      <w:r w:rsidR="00A55AA4" w:rsidRPr="00D73584">
        <w:t>елей и специалистов организаций</w:t>
      </w:r>
      <w:r w:rsidR="00F54552" w:rsidRPr="00D73584">
        <w:t xml:space="preserve"> жилищно-коммунального хозяйства</w:t>
      </w:r>
      <w:r w:rsidRPr="00D73584">
        <w:t xml:space="preserve"> с </w:t>
      </w:r>
      <w:r w:rsidR="00F54552" w:rsidRPr="00D73584">
        <w:t>0</w:t>
      </w:r>
      <w:r w:rsidR="00D73584" w:rsidRPr="00D73584">
        <w:t>1</w:t>
      </w:r>
      <w:r w:rsidRPr="00D73584">
        <w:t>.0</w:t>
      </w:r>
      <w:r w:rsidR="00D73584" w:rsidRPr="00D73584">
        <w:t>2</w:t>
      </w:r>
      <w:r w:rsidRPr="00D73584">
        <w:t>.20</w:t>
      </w:r>
      <w:r w:rsidR="00D73584" w:rsidRPr="00D73584">
        <w:t>2</w:t>
      </w:r>
      <w:r w:rsidRPr="00D73584">
        <w:t xml:space="preserve">1 проводится «Месячник безопасного труда </w:t>
      </w:r>
      <w:r w:rsidR="00F54552" w:rsidRPr="00D73584">
        <w:rPr>
          <w:rStyle w:val="1"/>
          <w:sz w:val="24"/>
          <w:szCs w:val="24"/>
        </w:rPr>
        <w:t>в организациях жилищно-коммунального хозяйства</w:t>
      </w:r>
      <w:r w:rsidRPr="00D73584">
        <w:t>».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Могилевское областное управление Департамента государственной инспекции труда Министерства труда и социальной защиты Республики Беларусь считает целесообразным напомнить работодателям о том, что при организации работ в подземных емкостных сооружениях, резервуарах, емкостях и колодцах необходимо безусловно выполнять требования Правил по охране труда при эксплуатации и ремонте водопроводных и канализационных сетей, утвержденных постановлением Министерства жилищно-коммунального хозяйства Республики Беларусь и Министерства труда и социальной защиты Республики Беларусь от 26.04.2002 № 11/55 (далее - Правила).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Согласно Правилам лица, допускаемые к эксплуатации и ремонту объектов сетей и резервуаров водоснабжения и канализации, должны иметь профессиональную подготовку (в том числе по безопасности труда), соответствующую характеру работ, и свидетельство установленного образца о присвоении квалификационного разряда по профессии.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После обучения, а также периодически, не реже одного раза в год, рабочие должны проходить проверку теоретических знаний и практических навыков по безопасности труда.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Отработка практических навыков работы в колодцах и траншеях осуществляется на учебно-тренировочных полигонах, создаваемых в каждой организации, в которой осуществляется эксплуатация подземных емкостных сооружений, резервуаров, емкостей и колодцев.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Проведение проверки знаний рабочих по безопасности труда оформляется протоколом. Рабочие, которые не прошли проверку знаний, к самостоятельной работе не допускаются.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С работниками обязательно проведение целевого инструктажа при производстве работ, на которые оформляются наряд-допуск, разрешение и тому подобное.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 xml:space="preserve">Целевой инструктаж с работниками, проводящими работы по наряду-допуску, фиксируется при заполнении наряда-допуска (по форме согласно </w:t>
      </w:r>
      <w:hyperlink w:anchor="Par876" w:history="1">
        <w:r w:rsidRPr="004A6863">
          <w:t>приложению 2 Правил).</w:t>
        </w:r>
      </w:hyperlink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Работы, связанные со спуском работников в подземные сооружения, относятся к разряду опасных и на их выполнение должен выдаваться наряд-допуск, заполненный по установленной форме.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Работники должны быть обучены действиям в аварийных ситуациях.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Не допускается спускаться в подземные коммуникации и выполнять в них работы без проверки их на загазованность, а также без предохранительного пояса с фалом и шлангового противогаза.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В процессе работы необходимо осуществлять постоянный контроль за воздушной средой с помощью газоанализатора (газосигнализатора).</w:t>
      </w:r>
    </w:p>
    <w:p w:rsidR="00F54552" w:rsidRPr="004A6863" w:rsidRDefault="00F54552" w:rsidP="00F54552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В помещениях, предназначенных для проведения ремонтных и других видов работ, связанных с возможным выделением вредных веществ, постоянно должна действовать приточно-вытяжная вентиляция с расчетным воздухообменом.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Наружный осмотр трассы сетей водоснабжения и водоотведения без открывания крышек колодцев производит один человек, который должен иметь сигнальный жилет, крючок и знак ограждения.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Осмотр трассы сетей с открыванием крышек колодцев и камер выполняется бригадой, состоящей из двух человек, оснащенной приспособлениями для очистки верха колодцев и открывания крышек, аккумуляторными фонарями, знаками ограждения, сигнальными жилетами.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При осмотрах</w:t>
      </w:r>
      <w:r w:rsidR="009A7CCE">
        <w:t>,</w:t>
      </w:r>
      <w:r w:rsidRPr="004A6863">
        <w:t xml:space="preserve"> во избежание несчастных случаев</w:t>
      </w:r>
      <w:r w:rsidR="009A7CCE">
        <w:t>,</w:t>
      </w:r>
      <w:r w:rsidRPr="004A6863">
        <w:t xml:space="preserve"> запрещается спускаться в подземные сооружения и пользоваться для освещения открытым огнем.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lastRenderedPageBreak/>
        <w:t>Работнику или бригаде, осуществляющим обход сетей, ежедневно устанавливается определенный маршрут обхода.</w:t>
      </w:r>
    </w:p>
    <w:p w:rsidR="00B57C84" w:rsidRPr="004A6863" w:rsidRDefault="00B57C84" w:rsidP="00B57C84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6863">
        <w:rPr>
          <w:rFonts w:ascii="Times New Roman" w:hAnsi="Times New Roman"/>
          <w:sz w:val="24"/>
          <w:szCs w:val="24"/>
          <w:lang w:eastAsia="ru-RU"/>
        </w:rPr>
        <w:t xml:space="preserve">В целях недопущения несчастных случаев на производстве, а также с учетом того, что </w:t>
      </w:r>
      <w:r w:rsidRPr="004A6863">
        <w:rPr>
          <w:rFonts w:ascii="Times New Roman" w:hAnsi="Times New Roman"/>
          <w:sz w:val="24"/>
          <w:szCs w:val="24"/>
        </w:rPr>
        <w:t>при выполнении работ в подземных емкостных сооружениях, резервуарах, емкостях и колодцах</w:t>
      </w:r>
      <w:r w:rsidRPr="004A6863">
        <w:rPr>
          <w:rFonts w:ascii="Times New Roman" w:hAnsi="Times New Roman"/>
          <w:sz w:val="24"/>
          <w:szCs w:val="24"/>
          <w:lang w:eastAsia="ru-RU"/>
        </w:rPr>
        <w:t xml:space="preserve"> предъявляются повышенные требования безопасности</w:t>
      </w:r>
      <w:r w:rsidR="009A7CCE">
        <w:rPr>
          <w:rFonts w:ascii="Times New Roman" w:hAnsi="Times New Roman"/>
          <w:sz w:val="24"/>
          <w:szCs w:val="24"/>
          <w:lang w:eastAsia="ru-RU"/>
        </w:rPr>
        <w:t>,</w:t>
      </w:r>
      <w:r w:rsidRPr="004A6863">
        <w:rPr>
          <w:rFonts w:ascii="Times New Roman" w:hAnsi="Times New Roman"/>
          <w:sz w:val="24"/>
          <w:szCs w:val="24"/>
          <w:lang w:eastAsia="ru-RU"/>
        </w:rPr>
        <w:t xml:space="preserve"> Могилевское областное управление Департамента государственной инспекции труда Министерства труда и социальной защиты Республики Беларусь считает целесообразным потребовать от руководителей организаций:</w:t>
      </w:r>
    </w:p>
    <w:p w:rsidR="00B57C84" w:rsidRPr="004A6863" w:rsidRDefault="00B57C84" w:rsidP="00B57C84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6863">
        <w:rPr>
          <w:rFonts w:ascii="Times New Roman" w:hAnsi="Times New Roman"/>
          <w:sz w:val="24"/>
          <w:szCs w:val="24"/>
          <w:lang w:eastAsia="ru-RU"/>
        </w:rPr>
        <w:t xml:space="preserve">- обеспечить </w:t>
      </w:r>
      <w:r w:rsidRPr="004A6863">
        <w:rPr>
          <w:rFonts w:ascii="Times New Roman" w:hAnsi="Times New Roman"/>
          <w:sz w:val="24"/>
          <w:szCs w:val="24"/>
        </w:rPr>
        <w:t>при производстве работ в подземных емкостных сооружениях, резервуарах, емкостях и колодцах</w:t>
      </w:r>
      <w:r w:rsidRPr="004A6863">
        <w:rPr>
          <w:rFonts w:ascii="Times New Roman" w:hAnsi="Times New Roman"/>
          <w:sz w:val="24"/>
          <w:szCs w:val="24"/>
          <w:lang w:eastAsia="ru-RU"/>
        </w:rPr>
        <w:t xml:space="preserve"> безусловное выполнение требований Правил работодателями всех организационно-правовых форм собственности</w:t>
      </w:r>
      <w:r w:rsidRPr="004A6863">
        <w:rPr>
          <w:rFonts w:ascii="Times New Roman" w:hAnsi="Times New Roman"/>
          <w:sz w:val="24"/>
          <w:szCs w:val="24"/>
        </w:rPr>
        <w:t>;</w:t>
      </w:r>
      <w:r w:rsidRPr="004A68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 xml:space="preserve">- обеспечить безусловное выполнение требований безопасности работниками, занятыми на работах в подземных емкостных сооружениях, резервуарах, емкостях и колодцах; </w:t>
      </w:r>
    </w:p>
    <w:p w:rsidR="00B57C84" w:rsidRPr="004A6863" w:rsidRDefault="00B57C84" w:rsidP="00B57C84">
      <w:pPr>
        <w:widowControl w:val="0"/>
        <w:autoSpaceDE w:val="0"/>
        <w:autoSpaceDN w:val="0"/>
        <w:adjustRightInd w:val="0"/>
        <w:ind w:firstLine="708"/>
        <w:jc w:val="both"/>
      </w:pPr>
      <w:r w:rsidRPr="004A6863">
        <w:t>- провести внеплановый инструктаж и внеочередную проверку знаний по вопросам охраны труда, с работниками занятыми на работах в подземных емкостных сооружениях, резервуарах, емкостях и колодцах;</w:t>
      </w:r>
    </w:p>
    <w:p w:rsidR="00B57C84" w:rsidRPr="004A6863" w:rsidRDefault="00B57C84" w:rsidP="00B57C84">
      <w:pPr>
        <w:ind w:firstLine="709"/>
        <w:jc w:val="both"/>
      </w:pPr>
      <w:r w:rsidRPr="004A6863">
        <w:t>- обеспечить работающих средствами индивидуальной защиты, приспособлениями и оборудованием (приборами), обеспечивающими безопасность при выполнении указанн</w:t>
      </w:r>
      <w:r w:rsidR="009A7CCE">
        <w:t>ого вида работ;</w:t>
      </w:r>
    </w:p>
    <w:p w:rsidR="003C4529" w:rsidRPr="004A6863" w:rsidRDefault="003C4529" w:rsidP="00BE46D8">
      <w:pPr>
        <w:ind w:firstLine="708"/>
        <w:jc w:val="both"/>
      </w:pPr>
      <w:r w:rsidRPr="004A6863">
        <w:t xml:space="preserve">- </w:t>
      </w:r>
      <w:r w:rsidR="00484B5A" w:rsidRPr="004A6863">
        <w:t>о</w:t>
      </w:r>
      <w:r w:rsidRPr="004A6863">
        <w:t>беспечить контроль за соблюдением работниками требований Правил внутреннего трудового распорядка, инструкций и других нормативных правовых актов.</w:t>
      </w:r>
    </w:p>
    <w:p w:rsidR="002C1D6A" w:rsidRPr="004A6863" w:rsidRDefault="002C1D6A" w:rsidP="002C1D6A"/>
    <w:p w:rsidR="005A788B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Главный государственный инспектор</w:t>
      </w:r>
    </w:p>
    <w:p w:rsidR="003D5C24" w:rsidRDefault="003D5C24" w:rsidP="005A788B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отдела надзора за соблюдением</w:t>
      </w:r>
    </w:p>
    <w:p w:rsidR="003D5C24" w:rsidRPr="004A6863" w:rsidRDefault="003D5C24" w:rsidP="005A788B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законодательства об охране труда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Департамента государственной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инспекции труда</w:t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  <w:t>А.Н. Теремов</w:t>
      </w:r>
    </w:p>
    <w:p w:rsidR="00072AE2" w:rsidRPr="004A6863" w:rsidRDefault="00072AE2" w:rsidP="005A788B"/>
    <w:sectPr w:rsidR="00072AE2" w:rsidRPr="004A6863" w:rsidSect="005A788B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/>
  <w:rsids>
    <w:rsidRoot w:val="003C4529"/>
    <w:rsid w:val="00072AE2"/>
    <w:rsid w:val="00094B77"/>
    <w:rsid w:val="000966AA"/>
    <w:rsid w:val="000B5CDD"/>
    <w:rsid w:val="000D7EC2"/>
    <w:rsid w:val="000F629D"/>
    <w:rsid w:val="00126E81"/>
    <w:rsid w:val="0014296B"/>
    <w:rsid w:val="00155130"/>
    <w:rsid w:val="00166CE2"/>
    <w:rsid w:val="001716EC"/>
    <w:rsid w:val="001817AC"/>
    <w:rsid w:val="001A7326"/>
    <w:rsid w:val="0023793C"/>
    <w:rsid w:val="00244E6A"/>
    <w:rsid w:val="00266536"/>
    <w:rsid w:val="00267CF4"/>
    <w:rsid w:val="00270D89"/>
    <w:rsid w:val="002825FF"/>
    <w:rsid w:val="002A5BF5"/>
    <w:rsid w:val="002C1D6A"/>
    <w:rsid w:val="002F4D25"/>
    <w:rsid w:val="003416E1"/>
    <w:rsid w:val="003A3567"/>
    <w:rsid w:val="003C4529"/>
    <w:rsid w:val="003C6E10"/>
    <w:rsid w:val="003D5C24"/>
    <w:rsid w:val="003F00AC"/>
    <w:rsid w:val="004164EA"/>
    <w:rsid w:val="0042206A"/>
    <w:rsid w:val="00484B5A"/>
    <w:rsid w:val="00492941"/>
    <w:rsid w:val="004A6863"/>
    <w:rsid w:val="004B7C30"/>
    <w:rsid w:val="004C06DD"/>
    <w:rsid w:val="004D1F3F"/>
    <w:rsid w:val="00506525"/>
    <w:rsid w:val="005102C4"/>
    <w:rsid w:val="00544804"/>
    <w:rsid w:val="00573618"/>
    <w:rsid w:val="00574812"/>
    <w:rsid w:val="00581E14"/>
    <w:rsid w:val="005A788B"/>
    <w:rsid w:val="005F684F"/>
    <w:rsid w:val="00624FE3"/>
    <w:rsid w:val="00635489"/>
    <w:rsid w:val="0064019E"/>
    <w:rsid w:val="00644BED"/>
    <w:rsid w:val="0065770E"/>
    <w:rsid w:val="00675AE5"/>
    <w:rsid w:val="006D73E4"/>
    <w:rsid w:val="006D7794"/>
    <w:rsid w:val="006F02EE"/>
    <w:rsid w:val="006F5654"/>
    <w:rsid w:val="00701AAE"/>
    <w:rsid w:val="00712319"/>
    <w:rsid w:val="00717291"/>
    <w:rsid w:val="00721720"/>
    <w:rsid w:val="0075293A"/>
    <w:rsid w:val="00791E2A"/>
    <w:rsid w:val="007C2C5D"/>
    <w:rsid w:val="008054A7"/>
    <w:rsid w:val="00853F67"/>
    <w:rsid w:val="00857662"/>
    <w:rsid w:val="008A6F36"/>
    <w:rsid w:val="008B30BB"/>
    <w:rsid w:val="008D0D8C"/>
    <w:rsid w:val="00906442"/>
    <w:rsid w:val="009508AA"/>
    <w:rsid w:val="009516FF"/>
    <w:rsid w:val="0095569B"/>
    <w:rsid w:val="00983296"/>
    <w:rsid w:val="009A7CCE"/>
    <w:rsid w:val="009B79C7"/>
    <w:rsid w:val="009D44CD"/>
    <w:rsid w:val="009E5E30"/>
    <w:rsid w:val="009E6745"/>
    <w:rsid w:val="00A0146D"/>
    <w:rsid w:val="00A12071"/>
    <w:rsid w:val="00A36880"/>
    <w:rsid w:val="00A55AA4"/>
    <w:rsid w:val="00A835FB"/>
    <w:rsid w:val="00AA1811"/>
    <w:rsid w:val="00AB29B6"/>
    <w:rsid w:val="00AB31CE"/>
    <w:rsid w:val="00AC70C8"/>
    <w:rsid w:val="00AD66E7"/>
    <w:rsid w:val="00AD7F74"/>
    <w:rsid w:val="00B4502C"/>
    <w:rsid w:val="00B57C84"/>
    <w:rsid w:val="00B91C68"/>
    <w:rsid w:val="00BE46D8"/>
    <w:rsid w:val="00C31E84"/>
    <w:rsid w:val="00C42F8C"/>
    <w:rsid w:val="00C95D0E"/>
    <w:rsid w:val="00C9619B"/>
    <w:rsid w:val="00CB237C"/>
    <w:rsid w:val="00D3215B"/>
    <w:rsid w:val="00D46766"/>
    <w:rsid w:val="00D551A6"/>
    <w:rsid w:val="00D57324"/>
    <w:rsid w:val="00D6590B"/>
    <w:rsid w:val="00D73584"/>
    <w:rsid w:val="00D946CC"/>
    <w:rsid w:val="00DE2CE1"/>
    <w:rsid w:val="00E97D9E"/>
    <w:rsid w:val="00EA733C"/>
    <w:rsid w:val="00EC4A9F"/>
    <w:rsid w:val="00EE571D"/>
    <w:rsid w:val="00EE7D09"/>
    <w:rsid w:val="00EF3F9E"/>
    <w:rsid w:val="00F210DD"/>
    <w:rsid w:val="00F53046"/>
    <w:rsid w:val="00F54552"/>
    <w:rsid w:val="00F5474F"/>
    <w:rsid w:val="00F65758"/>
    <w:rsid w:val="00F91D7A"/>
    <w:rsid w:val="00F93425"/>
    <w:rsid w:val="00F941BA"/>
    <w:rsid w:val="00FA137C"/>
    <w:rsid w:val="00FA1D9E"/>
    <w:rsid w:val="00FA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USER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Krasev.D</cp:lastModifiedBy>
  <cp:revision>2</cp:revision>
  <cp:lastPrinted>2016-09-07T12:41:00Z</cp:lastPrinted>
  <dcterms:created xsi:type="dcterms:W3CDTF">2021-03-11T09:17:00Z</dcterms:created>
  <dcterms:modified xsi:type="dcterms:W3CDTF">2021-03-11T09:17:00Z</dcterms:modified>
</cp:coreProperties>
</file>