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EA" w:rsidRPr="00B9445B" w:rsidRDefault="00221281" w:rsidP="00B9445B">
      <w:pPr>
        <w:autoSpaceDE w:val="0"/>
        <w:autoSpaceDN w:val="0"/>
        <w:adjustRightInd w:val="0"/>
        <w:spacing w:after="0" w:line="240" w:lineRule="auto"/>
        <w:jc w:val="center"/>
        <w:rPr>
          <w:rFonts w:ascii="Times New Roman" w:hAnsi="Times New Roman" w:cs="Times New Roman"/>
          <w:b/>
          <w:sz w:val="30"/>
          <w:szCs w:val="30"/>
        </w:rPr>
      </w:pPr>
      <w:r w:rsidRPr="00B9445B">
        <w:rPr>
          <w:rFonts w:ascii="Times New Roman" w:hAnsi="Times New Roman" w:cs="Times New Roman"/>
          <w:b/>
          <w:sz w:val="30"/>
          <w:szCs w:val="30"/>
        </w:rPr>
        <w:t>В</w:t>
      </w:r>
      <w:r w:rsidR="006231EA" w:rsidRPr="00B9445B">
        <w:rPr>
          <w:rFonts w:ascii="Times New Roman" w:hAnsi="Times New Roman" w:cs="Times New Roman"/>
          <w:b/>
          <w:sz w:val="30"/>
          <w:szCs w:val="30"/>
        </w:rPr>
        <w:t>семирн</w:t>
      </w:r>
      <w:r w:rsidRPr="00B9445B">
        <w:rPr>
          <w:rFonts w:ascii="Times New Roman" w:hAnsi="Times New Roman" w:cs="Times New Roman"/>
          <w:b/>
          <w:sz w:val="30"/>
          <w:szCs w:val="30"/>
        </w:rPr>
        <w:t>ый</w:t>
      </w:r>
      <w:r w:rsidR="006231EA" w:rsidRPr="00B9445B">
        <w:rPr>
          <w:rFonts w:ascii="Times New Roman" w:hAnsi="Times New Roman" w:cs="Times New Roman"/>
          <w:b/>
          <w:sz w:val="30"/>
          <w:szCs w:val="30"/>
        </w:rPr>
        <w:t xml:space="preserve"> д</w:t>
      </w:r>
      <w:r w:rsidRPr="00B9445B">
        <w:rPr>
          <w:rFonts w:ascii="Times New Roman" w:hAnsi="Times New Roman" w:cs="Times New Roman"/>
          <w:b/>
          <w:sz w:val="30"/>
          <w:szCs w:val="30"/>
        </w:rPr>
        <w:t>ень</w:t>
      </w:r>
      <w:r w:rsidR="006231EA" w:rsidRPr="00B9445B">
        <w:rPr>
          <w:rFonts w:ascii="Times New Roman" w:hAnsi="Times New Roman" w:cs="Times New Roman"/>
          <w:b/>
          <w:sz w:val="30"/>
          <w:szCs w:val="30"/>
        </w:rPr>
        <w:t xml:space="preserve"> охраны труда</w:t>
      </w:r>
    </w:p>
    <w:p w:rsidR="00FC36C3" w:rsidRPr="00B9445B" w:rsidRDefault="00FC36C3" w:rsidP="00B9445B">
      <w:pPr>
        <w:autoSpaceDE w:val="0"/>
        <w:autoSpaceDN w:val="0"/>
        <w:adjustRightInd w:val="0"/>
        <w:spacing w:after="0" w:line="240" w:lineRule="auto"/>
        <w:ind w:firstLine="709"/>
        <w:jc w:val="both"/>
        <w:rPr>
          <w:rFonts w:ascii="Times New Roman" w:hAnsi="Times New Roman" w:cs="Times New Roman"/>
          <w:sz w:val="30"/>
          <w:szCs w:val="30"/>
        </w:rPr>
      </w:pPr>
    </w:p>
    <w:p w:rsidR="00A94BF2" w:rsidRPr="00B9445B" w:rsidRDefault="00A94BF2"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Международная организация труда (МОТ) отмечает 28 апреля Всемирный день охраны труда в целях содействия предотвращению несчастных случаев и заболеваний на рабочих местах во всем мире. По оценкам МОТ около 2,3 млн. мужчин и женщин ежегодно погибают в результате несчастных случаев на рабочем месте или связанных с работой заболеваний – в среднем 6 000 человек ежедневно. Во всем мире ежегодно регистрируется примерно 340 млн. несчастных случаев на производстве и 160 млн. жертв профессиональных заболеваний.</w:t>
      </w:r>
    </w:p>
    <w:p w:rsidR="00A94BF2" w:rsidRPr="00B9445B" w:rsidRDefault="00A94BF2"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 xml:space="preserve">Эта информационно-разъяснительная кампания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различные мероприятия к Всемирному дню охраны труда. </w:t>
      </w:r>
    </w:p>
    <w:p w:rsidR="00BF0FAF" w:rsidRPr="00B9445B" w:rsidRDefault="00A94BF2"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Признавая огромную проблему, с которой правительства, работодатели, работники сталкиваются во всем мире в связи с пандемией COVID-19, МОТ в рамках Всемирного дня охраны труда обращает особое внимание на вопросы охраны и гигиены труда, профилактики инфекционных заболеваний на рабочем месте. Остановить пандемию: Охрана труда может сохранить жизни</w:t>
      </w:r>
      <w:r w:rsidR="00946224" w:rsidRPr="00B9445B">
        <w:rPr>
          <w:rFonts w:ascii="Times New Roman" w:hAnsi="Times New Roman" w:cs="Times New Roman"/>
          <w:sz w:val="30"/>
          <w:szCs w:val="30"/>
        </w:rPr>
        <w:t xml:space="preserve"> – </w:t>
      </w:r>
      <w:r w:rsidRPr="00B9445B">
        <w:rPr>
          <w:rFonts w:ascii="Times New Roman" w:hAnsi="Times New Roman" w:cs="Times New Roman"/>
          <w:sz w:val="30"/>
          <w:szCs w:val="30"/>
        </w:rPr>
        <w:t>тема Всемирного дня охраны труда 2020 года.</w:t>
      </w:r>
    </w:p>
    <w:p w:rsidR="00A94BF2" w:rsidRPr="00B9445B" w:rsidRDefault="00A94BF2" w:rsidP="00B9445B">
      <w:pPr>
        <w:autoSpaceDE w:val="0"/>
        <w:autoSpaceDN w:val="0"/>
        <w:adjustRightInd w:val="0"/>
        <w:spacing w:after="0" w:line="240" w:lineRule="auto"/>
        <w:ind w:firstLine="709"/>
        <w:jc w:val="both"/>
        <w:rPr>
          <w:rFonts w:ascii="Times New Roman" w:hAnsi="Times New Roman" w:cs="Times New Roman"/>
          <w:sz w:val="30"/>
          <w:szCs w:val="30"/>
        </w:rPr>
      </w:pPr>
    </w:p>
    <w:p w:rsidR="00BF0FAF" w:rsidRPr="00B9445B" w:rsidRDefault="00D35392" w:rsidP="00B9445B">
      <w:pPr>
        <w:autoSpaceDE w:val="0"/>
        <w:autoSpaceDN w:val="0"/>
        <w:adjustRightInd w:val="0"/>
        <w:spacing w:after="0" w:line="240" w:lineRule="auto"/>
        <w:ind w:firstLine="709"/>
        <w:jc w:val="center"/>
        <w:rPr>
          <w:rFonts w:ascii="Times New Roman" w:hAnsi="Times New Roman" w:cs="Times New Roman"/>
          <w:b/>
          <w:sz w:val="30"/>
          <w:szCs w:val="30"/>
        </w:rPr>
      </w:pPr>
      <w:r w:rsidRPr="00B9445B">
        <w:rPr>
          <w:rFonts w:ascii="Times New Roman" w:hAnsi="Times New Roman" w:cs="Times New Roman"/>
          <w:b/>
          <w:sz w:val="30"/>
          <w:szCs w:val="30"/>
        </w:rPr>
        <w:t>Охрана труда в Республике Беларусь</w:t>
      </w:r>
    </w:p>
    <w:p w:rsidR="00D35392" w:rsidRPr="00B9445B" w:rsidRDefault="00D35392" w:rsidP="00B9445B">
      <w:pPr>
        <w:autoSpaceDE w:val="0"/>
        <w:autoSpaceDN w:val="0"/>
        <w:adjustRightInd w:val="0"/>
        <w:spacing w:after="0" w:line="240" w:lineRule="auto"/>
        <w:ind w:firstLine="709"/>
        <w:jc w:val="center"/>
        <w:rPr>
          <w:rFonts w:ascii="Times New Roman" w:hAnsi="Times New Roman" w:cs="Times New Roman"/>
          <w:b/>
          <w:sz w:val="30"/>
          <w:szCs w:val="30"/>
        </w:rPr>
      </w:pPr>
    </w:p>
    <w:p w:rsidR="00FC36C3" w:rsidRPr="00B9445B" w:rsidRDefault="00FC36C3"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 xml:space="preserve">В Республике Беларусь вопросам безопасности труда придается безусловное приоритетное значение. Обеспечение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 является одним из важнейших направлений социальной политики государства. </w:t>
      </w:r>
    </w:p>
    <w:p w:rsidR="00FC36C3" w:rsidRPr="00B9445B" w:rsidRDefault="00FC36C3"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 xml:space="preserve">Безопасные условия труда </w:t>
      </w:r>
      <w:r w:rsidR="00946224" w:rsidRPr="00B9445B">
        <w:rPr>
          <w:rFonts w:ascii="Times New Roman" w:hAnsi="Times New Roman" w:cs="Times New Roman"/>
          <w:sz w:val="30"/>
          <w:szCs w:val="30"/>
        </w:rPr>
        <w:t>–</w:t>
      </w:r>
      <w:r w:rsidRPr="00B9445B">
        <w:rPr>
          <w:rFonts w:ascii="Times New Roman" w:hAnsi="Times New Roman" w:cs="Times New Roman"/>
          <w:sz w:val="30"/>
          <w:szCs w:val="30"/>
        </w:rPr>
        <w:t xml:space="preserve"> это то, что безусловно должно быть создано на любом рабочем месте. Иногда этим пренебрегают из–за нерадивости и беспечности, иногда потому, что хотят сэкономить. Но если речь идет о жизни и здоровье людей, то экономия совершенно недопустима.</w:t>
      </w:r>
    </w:p>
    <w:p w:rsidR="00FC36C3" w:rsidRPr="00B9445B" w:rsidRDefault="00FC36C3"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 xml:space="preserve">Отличительная черта нашей политики в области охраны труда – это активное влияние государства на эти процессы через доступные ему механизмы и процедуры. Это, прежде всего, разработка и принятие законодательства, которое устанавливает обязательные требования и </w:t>
      </w:r>
      <w:r w:rsidRPr="00B9445B">
        <w:rPr>
          <w:rFonts w:ascii="Times New Roman" w:hAnsi="Times New Roman" w:cs="Times New Roman"/>
          <w:sz w:val="30"/>
          <w:szCs w:val="30"/>
        </w:rPr>
        <w:lastRenderedPageBreak/>
        <w:t>гарантии, определяет компетенцию в области охраны труда всех заинтересованных сторон.</w:t>
      </w:r>
    </w:p>
    <w:p w:rsidR="00745DAD" w:rsidRPr="00B9445B" w:rsidRDefault="00745DAD"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 xml:space="preserve">На сегодняшний день создана развитая законодательная база в области охраны труда, которая учитывает имеющийся положительный международный опыт и многолетнюю практику регулирования этих вопросов на национальном уровне. </w:t>
      </w:r>
    </w:p>
    <w:p w:rsidR="00745DAD" w:rsidRPr="00B9445B" w:rsidRDefault="00745DAD"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 xml:space="preserve">Основным нормативным документом в области охраны труда является Закон Республики Беларусь «Об охране труда», который был принят в 2008 году. </w:t>
      </w:r>
    </w:p>
    <w:p w:rsidR="00745DAD" w:rsidRPr="00B9445B" w:rsidRDefault="00745DAD"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На основании данного Закона в республике создана целостная и взаимоувязанная система управления охраной труда, определяющ</w:t>
      </w:r>
      <w:r w:rsidR="00A86155" w:rsidRPr="00B9445B">
        <w:rPr>
          <w:rFonts w:ascii="Times New Roman" w:hAnsi="Times New Roman" w:cs="Times New Roman"/>
          <w:sz w:val="30"/>
          <w:szCs w:val="30"/>
        </w:rPr>
        <w:t>ая</w:t>
      </w:r>
      <w:r w:rsidRPr="00B9445B">
        <w:rPr>
          <w:rFonts w:ascii="Times New Roman" w:hAnsi="Times New Roman" w:cs="Times New Roman"/>
          <w:sz w:val="30"/>
          <w:szCs w:val="30"/>
        </w:rPr>
        <w:t xml:space="preserve">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rsidR="003C2976" w:rsidRPr="00B9445B" w:rsidRDefault="003C2976"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Меры по обеспечению безопасного труда являются неотъемлемой частью общей системы управления организацией. В этой работе необходимо учитывать особенности работы конкретного предприятия, те риски, с которыми связаны производственные процессы, осуществляемые на данном предприятии.</w:t>
      </w:r>
      <w:r w:rsidR="00946224" w:rsidRPr="00B9445B">
        <w:rPr>
          <w:rFonts w:ascii="Times New Roman" w:hAnsi="Times New Roman" w:cs="Times New Roman"/>
          <w:sz w:val="30"/>
          <w:szCs w:val="30"/>
        </w:rPr>
        <w:t xml:space="preserve"> </w:t>
      </w:r>
      <w:r w:rsidRPr="00B9445B">
        <w:rPr>
          <w:rFonts w:ascii="Times New Roman" w:hAnsi="Times New Roman" w:cs="Times New Roman"/>
          <w:sz w:val="30"/>
          <w:szCs w:val="30"/>
        </w:rPr>
        <w:t>Учесть данные особенности и обеспечить комплексную работу по управлению рисками в области охраны труда</w:t>
      </w:r>
      <w:r w:rsidR="00F71AD9" w:rsidRPr="00B9445B">
        <w:rPr>
          <w:rFonts w:ascii="Times New Roman" w:hAnsi="Times New Roman" w:cs="Times New Roman"/>
          <w:sz w:val="30"/>
          <w:szCs w:val="30"/>
        </w:rPr>
        <w:t xml:space="preserve"> </w:t>
      </w:r>
      <w:r w:rsidRPr="00B9445B">
        <w:rPr>
          <w:rFonts w:ascii="Times New Roman" w:hAnsi="Times New Roman" w:cs="Times New Roman"/>
          <w:sz w:val="30"/>
          <w:szCs w:val="30"/>
        </w:rPr>
        <w:t>призвана система управления охраной труда. Закон Республики Беларусь «Об охране труда» обязывает нанимателя разрабатывать, внедрять и поддерживать функционирование системы управления охраной труда.</w:t>
      </w:r>
    </w:p>
    <w:p w:rsidR="003C2976" w:rsidRPr="00B9445B" w:rsidRDefault="003C2976"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 xml:space="preserve">Конечно, 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 и профессиональных заболеваний.  </w:t>
      </w:r>
    </w:p>
    <w:p w:rsidR="003C2976" w:rsidRPr="00B9445B" w:rsidRDefault="003C2976"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 xml:space="preserve">В результате принятых заинтересованными мер в этом вопросе удалось достичь определенных положительных результатов. </w:t>
      </w:r>
    </w:p>
    <w:p w:rsidR="003C2976" w:rsidRPr="00B9445B" w:rsidRDefault="003C2976"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 xml:space="preserve">Так, если сравнивать 1991 год с 2019 годом, то количество работников, получивших травмы на производстве, сократилось в 10 раз с 21628 до 2042. Показатели смертельного травматизма снизились практически в 3 раза – с 402 смертельных случаев до 141. Коэффициент частоты травматизма со смертельным исходом  на 100 тысяч работающих </w:t>
      </w:r>
      <w:r w:rsidRPr="00B9445B">
        <w:rPr>
          <w:rFonts w:ascii="Times New Roman" w:hAnsi="Times New Roman" w:cs="Times New Roman"/>
          <w:sz w:val="30"/>
          <w:szCs w:val="30"/>
        </w:rPr>
        <w:lastRenderedPageBreak/>
        <w:t xml:space="preserve">снизился с 8,7 в 1991 до 3,6 в 2019 и находится на уровне развитых стран Европы. </w:t>
      </w:r>
    </w:p>
    <w:p w:rsidR="003C2976" w:rsidRPr="00B9445B" w:rsidRDefault="003C2976"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 xml:space="preserve">Эти результаты говорят о том, что созданная в Республике Беларусь система работы по охране труда в целом является эффективной. Мы последовательно продвигаемся к достижению одного из важных компонентов достойного труда – обеспечению безопасных и здоровых условий на рабочем месте. </w:t>
      </w:r>
    </w:p>
    <w:p w:rsidR="006231EA" w:rsidRPr="00B9445B" w:rsidRDefault="003C2976"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В то же время современное развитие требует новых идей и новых концепций.</w:t>
      </w:r>
    </w:p>
    <w:p w:rsidR="000E4A7A" w:rsidRPr="00B9445B" w:rsidRDefault="00223B6B" w:rsidP="00B9445B">
      <w:pPr>
        <w:spacing w:after="0" w:line="240" w:lineRule="auto"/>
        <w:ind w:firstLine="709"/>
        <w:jc w:val="both"/>
        <w:rPr>
          <w:rFonts w:ascii="Times New Roman" w:eastAsia="Calibri" w:hAnsi="Times New Roman" w:cs="Times New Roman"/>
          <w:sz w:val="30"/>
          <w:szCs w:val="30"/>
        </w:rPr>
      </w:pPr>
      <w:r w:rsidRPr="00B9445B">
        <w:rPr>
          <w:rFonts w:ascii="Times New Roman" w:eastAsia="Calibri" w:hAnsi="Times New Roman" w:cs="Times New Roman"/>
          <w:spacing w:val="-6"/>
          <w:sz w:val="30"/>
          <w:szCs w:val="30"/>
        </w:rPr>
        <w:t>П</w:t>
      </w:r>
      <w:r w:rsidR="000E4A7A" w:rsidRPr="00B9445B">
        <w:rPr>
          <w:rFonts w:ascii="Times New Roman" w:eastAsia="Calibri" w:hAnsi="Times New Roman" w:cs="Times New Roman"/>
          <w:spacing w:val="-6"/>
          <w:sz w:val="30"/>
          <w:szCs w:val="30"/>
        </w:rPr>
        <w:t>о данным БРУСП «Белгосстрах» в результате несчастных случаев на производстве в 2019 году травмировано 2042 работающих (в 2018 году – 2115), из них погиб на производстве 141 человек (в 2018 году – 144).</w:t>
      </w:r>
    </w:p>
    <w:p w:rsidR="00727274" w:rsidRPr="00B9445B" w:rsidRDefault="000E4A7A" w:rsidP="00B9445B">
      <w:pPr>
        <w:spacing w:after="0" w:line="240" w:lineRule="auto"/>
        <w:ind w:firstLine="709"/>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Наибольшее количество несчастных случаев на производстве произошло в организациях г. Минска, а со смертельным исходом – в организациях Минской области.</w:t>
      </w:r>
    </w:p>
    <w:p w:rsidR="00E301C1" w:rsidRPr="00B9445B" w:rsidRDefault="00F65827" w:rsidP="00B9445B">
      <w:pPr>
        <w:spacing w:after="0" w:line="240" w:lineRule="auto"/>
        <w:ind w:firstLine="720"/>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Несчастные случаи приводят к значительным потерям рабочего времени</w:t>
      </w:r>
      <w:r w:rsidR="00E301C1" w:rsidRPr="00B9445B">
        <w:rPr>
          <w:rFonts w:ascii="Times New Roman" w:eastAsia="Calibri" w:hAnsi="Times New Roman" w:cs="Times New Roman"/>
          <w:sz w:val="30"/>
          <w:szCs w:val="30"/>
        </w:rPr>
        <w:t xml:space="preserve">. </w:t>
      </w:r>
      <w:r w:rsidR="000E4A7A" w:rsidRPr="00B9445B">
        <w:rPr>
          <w:rFonts w:ascii="Times New Roman" w:eastAsia="Calibri" w:hAnsi="Times New Roman" w:cs="Times New Roman"/>
          <w:sz w:val="30"/>
          <w:szCs w:val="30"/>
        </w:rPr>
        <w:t xml:space="preserve">По данным Белстата в 2019 году из-за травматизма на производстве потеряно 79,4 тыс. человеко-дней (в 2018 году – 73,2). </w:t>
      </w:r>
    </w:p>
    <w:p w:rsidR="000E4A7A" w:rsidRPr="00B9445B" w:rsidRDefault="00E301C1" w:rsidP="00B9445B">
      <w:pPr>
        <w:spacing w:after="0" w:line="240" w:lineRule="auto"/>
        <w:ind w:firstLine="720"/>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 xml:space="preserve">Кроме того, это влечет и экономические потери. </w:t>
      </w:r>
      <w:r w:rsidR="000E4A7A" w:rsidRPr="00B9445B">
        <w:rPr>
          <w:rFonts w:ascii="Times New Roman" w:eastAsia="Calibri" w:hAnsi="Times New Roman" w:cs="Times New Roman"/>
          <w:sz w:val="30"/>
          <w:szCs w:val="30"/>
        </w:rPr>
        <w:t>По данным БРУСП «Белгосстрах» в 2019 году выплаты по обязательному страхованию от несчастных случаев на производстве и профессиональных заболеваний составили свыше 126,5 млн. рублей (в 2018 году – 113,4 млн. рублей).</w:t>
      </w:r>
      <w:r w:rsidR="00AC3751" w:rsidRPr="00B9445B">
        <w:rPr>
          <w:rFonts w:ascii="Times New Roman" w:eastAsia="Calibri" w:hAnsi="Times New Roman" w:cs="Times New Roman"/>
          <w:sz w:val="30"/>
          <w:szCs w:val="30"/>
        </w:rPr>
        <w:t xml:space="preserve"> </w:t>
      </w:r>
      <w:r w:rsidR="000E4A7A" w:rsidRPr="00B9445B">
        <w:rPr>
          <w:rFonts w:ascii="Times New Roman" w:eastAsia="Calibri" w:hAnsi="Times New Roman" w:cs="Times New Roman"/>
          <w:sz w:val="30"/>
          <w:szCs w:val="30"/>
        </w:rPr>
        <w:t>При этом более 90 процентов указанных выплат составляют ежемесячные страховые выплаты.</w:t>
      </w:r>
    </w:p>
    <w:p w:rsidR="00A94BF2" w:rsidRPr="00B9445B" w:rsidRDefault="00E301C1" w:rsidP="00B9445B">
      <w:pPr>
        <w:spacing w:after="0" w:line="240" w:lineRule="auto"/>
        <w:ind w:firstLine="709"/>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 xml:space="preserve">К этим суммам нужно добавить выплаты в соответствии с коллективными договорами организаций в случае смерти работника или утраты </w:t>
      </w:r>
      <w:r w:rsidR="00BF4BD2" w:rsidRPr="00B9445B">
        <w:rPr>
          <w:rFonts w:ascii="Times New Roman" w:eastAsia="Calibri" w:hAnsi="Times New Roman" w:cs="Times New Roman"/>
          <w:sz w:val="30"/>
          <w:szCs w:val="30"/>
        </w:rPr>
        <w:t xml:space="preserve"> им </w:t>
      </w:r>
      <w:r w:rsidRPr="00B9445B">
        <w:rPr>
          <w:rFonts w:ascii="Times New Roman" w:eastAsia="Calibri" w:hAnsi="Times New Roman" w:cs="Times New Roman"/>
          <w:sz w:val="30"/>
          <w:szCs w:val="30"/>
        </w:rPr>
        <w:t xml:space="preserve">трудоспособности. </w:t>
      </w:r>
    </w:p>
    <w:p w:rsidR="000E4A7A" w:rsidRPr="00B9445B" w:rsidRDefault="000E4A7A" w:rsidP="00B9445B">
      <w:pPr>
        <w:spacing w:after="0" w:line="240" w:lineRule="auto"/>
        <w:ind w:firstLine="709"/>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В результате несчастных случаев на производстве в 2019 году потеря трудоспособности наступила у 145 челов</w:t>
      </w:r>
      <w:r w:rsidR="00AC3751" w:rsidRPr="00B9445B">
        <w:rPr>
          <w:rFonts w:ascii="Times New Roman" w:eastAsia="Calibri" w:hAnsi="Times New Roman" w:cs="Times New Roman"/>
          <w:sz w:val="30"/>
          <w:szCs w:val="30"/>
        </w:rPr>
        <w:t>ек</w:t>
      </w:r>
      <w:r w:rsidRPr="00B9445B">
        <w:rPr>
          <w:rFonts w:ascii="Times New Roman" w:eastAsia="Calibri" w:hAnsi="Times New Roman" w:cs="Times New Roman"/>
          <w:sz w:val="30"/>
          <w:szCs w:val="30"/>
        </w:rPr>
        <w:t>, двум из которых установлен процент утраты трудоспособности вследствие трудового увечья, 143 – признаны инвалидами (в 2018 году потеря трудоспособности наступила у 154 человек, все из которых признаны инвалидами).</w:t>
      </w:r>
    </w:p>
    <w:p w:rsidR="00741D39" w:rsidRPr="00B9445B" w:rsidRDefault="00A479D9" w:rsidP="00B9445B">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 xml:space="preserve">В международной практике при оценке состояния охраны труда и производственного травматизма как более объективный используют показатель частоты производственного травматизма </w:t>
      </w:r>
      <w:r w:rsidR="00741D39" w:rsidRPr="00B9445B">
        <w:rPr>
          <w:rFonts w:ascii="Times New Roman" w:eastAsia="Calibri" w:hAnsi="Times New Roman" w:cs="Times New Roman"/>
          <w:sz w:val="30"/>
          <w:szCs w:val="30"/>
        </w:rPr>
        <w:sym w:font="Symbol" w:char="F02D"/>
      </w:r>
      <w:r w:rsidR="00946224" w:rsidRPr="00B9445B">
        <w:rPr>
          <w:rFonts w:ascii="Times New Roman" w:eastAsia="Calibri" w:hAnsi="Times New Roman" w:cs="Times New Roman"/>
          <w:sz w:val="30"/>
          <w:szCs w:val="30"/>
        </w:rPr>
        <w:t xml:space="preserve"> </w:t>
      </w:r>
      <w:r w:rsidRPr="00B9445B">
        <w:rPr>
          <w:rFonts w:ascii="Times New Roman" w:eastAsia="Calibri" w:hAnsi="Times New Roman" w:cs="Times New Roman"/>
          <w:sz w:val="30"/>
          <w:szCs w:val="30"/>
        </w:rPr>
        <w:t xml:space="preserve">численность потерпевших на производстве в расчете на 100 тысяч </w:t>
      </w:r>
      <w:r w:rsidR="00741D39" w:rsidRPr="00B9445B">
        <w:rPr>
          <w:rFonts w:ascii="Times New Roman" w:eastAsia="Calibri" w:hAnsi="Times New Roman" w:cs="Times New Roman"/>
          <w:sz w:val="30"/>
          <w:szCs w:val="30"/>
        </w:rPr>
        <w:t>работающих (</w:t>
      </w:r>
      <w:r w:rsidRPr="00B9445B">
        <w:rPr>
          <w:rFonts w:ascii="Times New Roman" w:eastAsia="Calibri" w:hAnsi="Times New Roman" w:cs="Times New Roman"/>
          <w:sz w:val="30"/>
          <w:szCs w:val="30"/>
        </w:rPr>
        <w:t xml:space="preserve">застрахованных по обязательному страхованию от несчастных случаев на производстве и профессиональных заболеваний). </w:t>
      </w:r>
    </w:p>
    <w:p w:rsidR="000E4A7A" w:rsidRPr="00B9445B" w:rsidRDefault="000E4A7A" w:rsidP="00B9445B">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 xml:space="preserve">Коэффициент частоты производственного травматизма (в 2019 году составил 51,8 (в 2018 году – 53,7), коэффициент частоты смертельного травмирования (численность погибших на производстве в расчете на </w:t>
      </w:r>
      <w:r w:rsidRPr="00B9445B">
        <w:rPr>
          <w:rFonts w:ascii="Times New Roman" w:eastAsia="Calibri" w:hAnsi="Times New Roman" w:cs="Times New Roman"/>
          <w:sz w:val="30"/>
          <w:szCs w:val="30"/>
        </w:rPr>
        <w:lastRenderedPageBreak/>
        <w:t>100 тысяч застрахованных) снизился с 3,7 до 3,6.</w:t>
      </w:r>
    </w:p>
    <w:p w:rsidR="00AB260E" w:rsidRPr="00B9445B" w:rsidRDefault="00AB260E" w:rsidP="00B9445B">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Следует отметить, что удельный вес количества погибших в результате несчастных случаев на производстве в сравнении с общим количеством лиц, погибших от внешних причин, не превышает 2</w:t>
      </w:r>
      <w:r w:rsidRPr="00B9445B">
        <w:rPr>
          <w:rFonts w:ascii="Times New Roman" w:eastAsia="Calibri" w:hAnsi="Times New Roman" w:cs="Times New Roman"/>
          <w:sz w:val="30"/>
          <w:szCs w:val="30"/>
          <w:lang w:val="en-US"/>
        </w:rPr>
        <w:t> </w:t>
      </w:r>
      <w:r w:rsidRPr="00B9445B">
        <w:rPr>
          <w:rFonts w:ascii="Times New Roman" w:eastAsia="Calibri" w:hAnsi="Times New Roman" w:cs="Times New Roman"/>
          <w:sz w:val="30"/>
          <w:szCs w:val="30"/>
        </w:rPr>
        <w:t>процентов.</w:t>
      </w:r>
    </w:p>
    <w:p w:rsidR="000E4A7A" w:rsidRPr="00B9445B" w:rsidRDefault="00386178" w:rsidP="00B9445B">
      <w:pPr>
        <w:spacing w:after="0" w:line="240" w:lineRule="auto"/>
        <w:ind w:firstLine="720"/>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 xml:space="preserve">Ситуация с производственным травматизмом отличается </w:t>
      </w:r>
      <w:r w:rsidR="00AC349B" w:rsidRPr="00B9445B">
        <w:rPr>
          <w:rFonts w:ascii="Times New Roman" w:eastAsia="Calibri" w:hAnsi="Times New Roman" w:cs="Times New Roman"/>
          <w:sz w:val="30"/>
          <w:szCs w:val="30"/>
        </w:rPr>
        <w:t xml:space="preserve">как по областям, так </w:t>
      </w:r>
      <w:r w:rsidRPr="00B9445B">
        <w:rPr>
          <w:rFonts w:ascii="Times New Roman" w:eastAsia="Calibri" w:hAnsi="Times New Roman" w:cs="Times New Roman"/>
          <w:sz w:val="30"/>
          <w:szCs w:val="30"/>
        </w:rPr>
        <w:t>и по видам экономической деятельности.</w:t>
      </w:r>
      <w:r w:rsidR="00946224" w:rsidRPr="00B9445B">
        <w:rPr>
          <w:rFonts w:ascii="Times New Roman" w:eastAsia="Calibri" w:hAnsi="Times New Roman" w:cs="Times New Roman"/>
          <w:sz w:val="30"/>
          <w:szCs w:val="30"/>
        </w:rPr>
        <w:t xml:space="preserve"> </w:t>
      </w:r>
      <w:r w:rsidR="000E4A7A" w:rsidRPr="00B9445B">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w:t>
      </w:r>
      <w:r w:rsidR="0099215B" w:rsidRPr="00B9445B">
        <w:rPr>
          <w:rFonts w:ascii="Times New Roman" w:eastAsia="Calibri" w:hAnsi="Times New Roman" w:cs="Times New Roman"/>
          <w:sz w:val="30"/>
          <w:szCs w:val="30"/>
        </w:rPr>
        <w:t>ающие, занятые в промышленности, а также в растениеводстве и животноводстве</w:t>
      </w:r>
      <w:r w:rsidR="000E4A7A" w:rsidRPr="00B9445B">
        <w:rPr>
          <w:rFonts w:ascii="Times New Roman" w:eastAsia="Calibri" w:hAnsi="Times New Roman" w:cs="Times New Roman"/>
          <w:sz w:val="30"/>
          <w:szCs w:val="30"/>
        </w:rPr>
        <w:t>.</w:t>
      </w:r>
    </w:p>
    <w:p w:rsidR="000E4A7A" w:rsidRPr="00B9445B" w:rsidRDefault="00A92849" w:rsidP="00B9445B">
      <w:pPr>
        <w:spacing w:after="0" w:line="240" w:lineRule="auto"/>
        <w:ind w:firstLine="720"/>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Вместе с тем</w:t>
      </w:r>
      <w:r w:rsidR="00C913FD" w:rsidRPr="00B9445B">
        <w:rPr>
          <w:rFonts w:ascii="Times New Roman" w:eastAsia="Calibri" w:hAnsi="Times New Roman" w:cs="Times New Roman"/>
          <w:sz w:val="30"/>
          <w:szCs w:val="30"/>
        </w:rPr>
        <w:t>, анализ травматизма по видам экономической деятельности с учетом количества занятых этим видом деятельности работников выглядит иначе.</w:t>
      </w:r>
      <w:r w:rsidR="00AC3751" w:rsidRPr="00B9445B">
        <w:rPr>
          <w:rFonts w:ascii="Times New Roman" w:eastAsia="Calibri" w:hAnsi="Times New Roman" w:cs="Times New Roman"/>
          <w:sz w:val="30"/>
          <w:szCs w:val="30"/>
        </w:rPr>
        <w:t xml:space="preserve"> </w:t>
      </w:r>
      <w:r w:rsidR="00C913FD" w:rsidRPr="00B9445B">
        <w:rPr>
          <w:rFonts w:ascii="Times New Roman" w:eastAsia="Calibri" w:hAnsi="Times New Roman" w:cs="Times New Roman"/>
          <w:sz w:val="30"/>
          <w:szCs w:val="30"/>
        </w:rPr>
        <w:t>С</w:t>
      </w:r>
      <w:r w:rsidR="000E4A7A" w:rsidRPr="00B9445B">
        <w:rPr>
          <w:rFonts w:ascii="Times New Roman" w:eastAsia="Calibri" w:hAnsi="Times New Roman" w:cs="Times New Roman"/>
          <w:sz w:val="30"/>
          <w:szCs w:val="30"/>
        </w:rPr>
        <w:t>амые высокие коэффициенты частоты травмирования и гибели работающих в 2019 году, как и в 2018 году, отмечены в лесоводстве и лесозаго</w:t>
      </w:r>
      <w:r w:rsidR="00C913FD" w:rsidRPr="00B9445B">
        <w:rPr>
          <w:rFonts w:ascii="Times New Roman" w:eastAsia="Calibri" w:hAnsi="Times New Roman" w:cs="Times New Roman"/>
          <w:sz w:val="30"/>
          <w:szCs w:val="30"/>
        </w:rPr>
        <w:t>товках, а также в строительстве.</w:t>
      </w:r>
    </w:p>
    <w:p w:rsidR="00E15540" w:rsidRPr="00B9445B" w:rsidRDefault="00B129EE" w:rsidP="00B9445B">
      <w:pPr>
        <w:spacing w:after="0" w:line="240" w:lineRule="auto"/>
        <w:ind w:firstLine="709"/>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 xml:space="preserve">По сравнению с 2018 годом несколько изменилась возрастная структура работников, </w:t>
      </w:r>
      <w:r w:rsidR="00AF6A58" w:rsidRPr="00B9445B">
        <w:rPr>
          <w:rFonts w:ascii="Times New Roman" w:eastAsia="Calibri" w:hAnsi="Times New Roman" w:cs="Times New Roman"/>
          <w:sz w:val="30"/>
          <w:szCs w:val="30"/>
        </w:rPr>
        <w:t>пострадавших в результате несчастных случаев на производстве</w:t>
      </w:r>
      <w:r w:rsidRPr="00B9445B">
        <w:rPr>
          <w:rFonts w:ascii="Times New Roman" w:eastAsia="Calibri" w:hAnsi="Times New Roman" w:cs="Times New Roman"/>
          <w:sz w:val="30"/>
          <w:szCs w:val="30"/>
        </w:rPr>
        <w:t xml:space="preserve">. </w:t>
      </w:r>
      <w:r w:rsidR="000E4A7A" w:rsidRPr="00B9445B">
        <w:rPr>
          <w:rFonts w:ascii="Times New Roman" w:eastAsia="Calibri" w:hAnsi="Times New Roman" w:cs="Times New Roman"/>
          <w:sz w:val="30"/>
          <w:szCs w:val="30"/>
        </w:rPr>
        <w:t>Наибольший удельный вес</w:t>
      </w:r>
      <w:r w:rsidR="00AF6A58" w:rsidRPr="00B9445B">
        <w:rPr>
          <w:rFonts w:ascii="Times New Roman" w:eastAsia="Calibri" w:hAnsi="Times New Roman" w:cs="Times New Roman"/>
          <w:sz w:val="30"/>
          <w:szCs w:val="30"/>
        </w:rPr>
        <w:t>, более 50 %,</w:t>
      </w:r>
      <w:r w:rsidR="000E4A7A" w:rsidRPr="00B9445B">
        <w:rPr>
          <w:rFonts w:ascii="Times New Roman" w:eastAsia="Calibri" w:hAnsi="Times New Roman" w:cs="Times New Roman"/>
          <w:sz w:val="30"/>
          <w:szCs w:val="30"/>
        </w:rPr>
        <w:t xml:space="preserve"> среди пострадавших в 2019 году в результате несчастных случаев на производстве составили работающие в возрастном диапазо</w:t>
      </w:r>
      <w:r w:rsidR="00AC3751" w:rsidRPr="00B9445B">
        <w:rPr>
          <w:rFonts w:ascii="Times New Roman" w:eastAsia="Calibri" w:hAnsi="Times New Roman" w:cs="Times New Roman"/>
          <w:sz w:val="30"/>
          <w:szCs w:val="30"/>
        </w:rPr>
        <w:t>не «51 – 60 лет (включительно)»</w:t>
      </w:r>
      <w:r w:rsidR="000E4A7A" w:rsidRPr="00B9445B">
        <w:rPr>
          <w:rFonts w:ascii="Times New Roman" w:eastAsia="Calibri" w:hAnsi="Times New Roman" w:cs="Times New Roman"/>
          <w:sz w:val="30"/>
          <w:szCs w:val="30"/>
        </w:rPr>
        <w:t xml:space="preserve">. </w:t>
      </w:r>
      <w:r w:rsidR="00E15540" w:rsidRPr="00B9445B">
        <w:rPr>
          <w:rFonts w:ascii="Times New Roman" w:eastAsia="Calibri" w:hAnsi="Times New Roman" w:cs="Times New Roman"/>
          <w:sz w:val="30"/>
          <w:szCs w:val="30"/>
        </w:rPr>
        <w:t>При этом на протяжении ряда лет удается исключить несчастные случаи на производстве с работниками, моложе 18 лет.</w:t>
      </w:r>
    </w:p>
    <w:p w:rsidR="00AF6A58" w:rsidRPr="00B9445B" w:rsidRDefault="00AF6A58" w:rsidP="00B9445B">
      <w:pPr>
        <w:spacing w:after="0" w:line="240" w:lineRule="auto"/>
        <w:ind w:firstLine="709"/>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Несмотря на то, что более половины погибших работники старше 50 лет, чаще гибнут на производстве работники, имеющие незначительный, менее 5 лет, стаж работы по профессии, при этом каждый четвертый погибший на момент травмирования имел стаж работы по специальности менее одного года.</w:t>
      </w:r>
    </w:p>
    <w:p w:rsidR="00B0729C" w:rsidRPr="00B9445B" w:rsidRDefault="00B0729C" w:rsidP="00B9445B">
      <w:pPr>
        <w:spacing w:after="0" w:line="240" w:lineRule="auto"/>
        <w:ind w:firstLine="709"/>
        <w:jc w:val="both"/>
        <w:rPr>
          <w:rFonts w:ascii="Times New Roman" w:eastAsia="Calibri" w:hAnsi="Times New Roman" w:cs="Times New Roman"/>
          <w:spacing w:val="-2"/>
          <w:sz w:val="30"/>
          <w:szCs w:val="30"/>
        </w:rPr>
      </w:pPr>
      <w:r w:rsidRPr="00B9445B">
        <w:rPr>
          <w:rFonts w:ascii="Times New Roman" w:eastAsia="Calibri" w:hAnsi="Times New Roman" w:cs="Times New Roman"/>
          <w:spacing w:val="-2"/>
          <w:sz w:val="30"/>
          <w:szCs w:val="30"/>
        </w:rPr>
        <w:t>Среди пострадавших на производстве в 2019 году 1534 мужчины (75,1 процента) и 508 женщин (24,9 процента), в 2018 году – соответственно 1630 (77,1 процента) и 485 (22,9 процента). Из 141 работающих, погибших на производстве в 2019 году, 131 мужчина (92,9 процента) и 10 женщин (7,1 процента), в 2018 году – соответственно 134 (93,1 процента) и 10 (6,9 процента). В 2019 году в результате несчастных случаев на производстве пострадало 12 работающих в возрасте моложе 18 лет (в 2018 году – 6 человек), при этом случаев гибели несовершеннолетних на производстве не допущено.</w:t>
      </w:r>
    </w:p>
    <w:p w:rsidR="000E4A7A" w:rsidRPr="00B9445B" w:rsidRDefault="000E4A7A" w:rsidP="00B9445B">
      <w:pPr>
        <w:spacing w:after="0" w:line="240" w:lineRule="auto"/>
        <w:ind w:firstLine="709"/>
        <w:jc w:val="both"/>
        <w:rPr>
          <w:rFonts w:ascii="Times New Roman" w:eastAsia="Calibri" w:hAnsi="Times New Roman" w:cs="Times New Roman"/>
          <w:spacing w:val="-2"/>
          <w:sz w:val="30"/>
          <w:szCs w:val="30"/>
        </w:rPr>
      </w:pPr>
      <w:r w:rsidRPr="00B9445B">
        <w:rPr>
          <w:rFonts w:ascii="Times New Roman" w:eastAsia="Calibri" w:hAnsi="Times New Roman" w:cs="Times New Roman"/>
          <w:spacing w:val="-2"/>
          <w:sz w:val="30"/>
          <w:szCs w:val="30"/>
        </w:rPr>
        <w:t xml:space="preserve">В 2019 году наиболее подвержены риску травмирования и гибели на производстве </w:t>
      </w:r>
      <w:r w:rsidR="00AF6A58" w:rsidRPr="00B9445B">
        <w:rPr>
          <w:rFonts w:ascii="Times New Roman" w:eastAsia="Calibri" w:hAnsi="Times New Roman" w:cs="Times New Roman"/>
          <w:spacing w:val="-2"/>
          <w:sz w:val="30"/>
          <w:szCs w:val="30"/>
        </w:rPr>
        <w:t xml:space="preserve">были работники, работающие по </w:t>
      </w:r>
      <w:r w:rsidRPr="00B9445B">
        <w:rPr>
          <w:rFonts w:ascii="Times New Roman" w:eastAsia="Calibri" w:hAnsi="Times New Roman" w:cs="Times New Roman"/>
          <w:spacing w:val="-2"/>
          <w:sz w:val="30"/>
          <w:szCs w:val="30"/>
        </w:rPr>
        <w:t>професси</w:t>
      </w:r>
      <w:r w:rsidR="00AF6A58" w:rsidRPr="00B9445B">
        <w:rPr>
          <w:rFonts w:ascii="Times New Roman" w:eastAsia="Calibri" w:hAnsi="Times New Roman" w:cs="Times New Roman"/>
          <w:spacing w:val="-2"/>
          <w:sz w:val="30"/>
          <w:szCs w:val="30"/>
        </w:rPr>
        <w:t>ям</w:t>
      </w:r>
      <w:r w:rsidRPr="00B9445B">
        <w:rPr>
          <w:rFonts w:ascii="Times New Roman" w:eastAsia="Calibri" w:hAnsi="Times New Roman" w:cs="Times New Roman"/>
          <w:spacing w:val="-2"/>
          <w:sz w:val="30"/>
          <w:szCs w:val="30"/>
        </w:rPr>
        <w:t xml:space="preserve"> водители автомобилей, слесари, трактористы и животноводы. </w:t>
      </w:r>
      <w:r w:rsidR="00AF6A58" w:rsidRPr="00B9445B">
        <w:rPr>
          <w:rFonts w:ascii="Times New Roman" w:eastAsia="Calibri" w:hAnsi="Times New Roman" w:cs="Times New Roman"/>
          <w:spacing w:val="-2"/>
          <w:sz w:val="30"/>
          <w:szCs w:val="30"/>
        </w:rPr>
        <w:t>При этом  только третья часть водителей автомобилей и трактористов получили травмы в результате дорожно-транспортных происшествий.</w:t>
      </w:r>
    </w:p>
    <w:p w:rsidR="00E15540" w:rsidRPr="00B9445B" w:rsidRDefault="000E4A7A" w:rsidP="00B9445B">
      <w:pPr>
        <w:spacing w:after="0" w:line="240" w:lineRule="auto"/>
        <w:ind w:firstLine="709"/>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lastRenderedPageBreak/>
        <w:t>Мониторинг производственного травматизма показал, что основны</w:t>
      </w:r>
      <w:r w:rsidR="00FE6666" w:rsidRPr="00B9445B">
        <w:rPr>
          <w:rFonts w:ascii="Times New Roman" w:eastAsia="Calibri" w:hAnsi="Times New Roman" w:cs="Times New Roman"/>
          <w:sz w:val="30"/>
          <w:szCs w:val="30"/>
        </w:rPr>
        <w:t>е факторы травмирования работников на производстве практически не изменяются. Как и в предыдущие годы в</w:t>
      </w:r>
      <w:r w:rsidRPr="00B9445B">
        <w:rPr>
          <w:rFonts w:ascii="Times New Roman" w:eastAsia="Calibri" w:hAnsi="Times New Roman" w:cs="Times New Roman"/>
          <w:sz w:val="30"/>
          <w:szCs w:val="30"/>
        </w:rPr>
        <w:t xml:space="preserve"> 2019 году </w:t>
      </w:r>
      <w:r w:rsidR="00FE6666" w:rsidRPr="00B9445B">
        <w:rPr>
          <w:rFonts w:ascii="Times New Roman" w:eastAsia="Calibri" w:hAnsi="Times New Roman" w:cs="Times New Roman"/>
          <w:sz w:val="30"/>
          <w:szCs w:val="30"/>
        </w:rPr>
        <w:t xml:space="preserve">ими </w:t>
      </w:r>
      <w:r w:rsidRPr="00B9445B">
        <w:rPr>
          <w:rFonts w:ascii="Times New Roman" w:eastAsia="Calibri" w:hAnsi="Times New Roman" w:cs="Times New Roman"/>
          <w:sz w:val="30"/>
          <w:szCs w:val="30"/>
        </w:rPr>
        <w:t>явились воздействие движущихся, разлетающихся, вращающихся предметов и деталей, падение потерпевшего во время передвижения и с высоты</w:t>
      </w:r>
      <w:r w:rsidR="00FE6666" w:rsidRPr="00B9445B">
        <w:rPr>
          <w:rFonts w:ascii="Times New Roman" w:eastAsia="Calibri" w:hAnsi="Times New Roman" w:cs="Times New Roman"/>
          <w:sz w:val="30"/>
          <w:szCs w:val="30"/>
        </w:rPr>
        <w:t>,</w:t>
      </w:r>
      <w:r w:rsidR="00946224" w:rsidRPr="00B9445B">
        <w:rPr>
          <w:rFonts w:ascii="Times New Roman" w:eastAsia="Calibri" w:hAnsi="Times New Roman" w:cs="Times New Roman"/>
          <w:sz w:val="30"/>
          <w:szCs w:val="30"/>
        </w:rPr>
        <w:t xml:space="preserve"> </w:t>
      </w:r>
      <w:r w:rsidR="00FE6666" w:rsidRPr="00B9445B">
        <w:rPr>
          <w:rFonts w:ascii="Times New Roman" w:eastAsia="Calibri" w:hAnsi="Times New Roman" w:cs="Times New Roman"/>
          <w:sz w:val="30"/>
          <w:szCs w:val="30"/>
        </w:rPr>
        <w:t>а также дорожно-транспортные происшествия</w:t>
      </w:r>
      <w:r w:rsidRPr="00B9445B">
        <w:rPr>
          <w:rFonts w:ascii="Times New Roman" w:eastAsia="Calibri" w:hAnsi="Times New Roman" w:cs="Times New Roman"/>
          <w:sz w:val="30"/>
          <w:szCs w:val="30"/>
        </w:rPr>
        <w:t xml:space="preserve">. </w:t>
      </w:r>
    </w:p>
    <w:p w:rsidR="000E4A7A" w:rsidRPr="00B9445B" w:rsidRDefault="00FE6666" w:rsidP="00B9445B">
      <w:pPr>
        <w:suppressAutoHyphens/>
        <w:spacing w:after="0" w:line="240" w:lineRule="auto"/>
        <w:ind w:firstLine="720"/>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Как показывает а</w:t>
      </w:r>
      <w:r w:rsidR="000E4A7A" w:rsidRPr="00B9445B">
        <w:rPr>
          <w:rFonts w:ascii="Times New Roman" w:eastAsia="Calibri" w:hAnsi="Times New Roman" w:cs="Times New Roman"/>
          <w:sz w:val="30"/>
          <w:szCs w:val="30"/>
        </w:rPr>
        <w:t>нализ завершенных расследований нес</w:t>
      </w:r>
      <w:r w:rsidR="009D50C9" w:rsidRPr="00B9445B">
        <w:rPr>
          <w:rFonts w:ascii="Times New Roman" w:eastAsia="Calibri" w:hAnsi="Times New Roman" w:cs="Times New Roman"/>
          <w:sz w:val="30"/>
          <w:szCs w:val="30"/>
        </w:rPr>
        <w:t>частных случаев на производстве,</w:t>
      </w:r>
      <w:r w:rsidR="000E4A7A" w:rsidRPr="00B9445B">
        <w:rPr>
          <w:rFonts w:ascii="Times New Roman" w:eastAsia="Calibri" w:hAnsi="Times New Roman" w:cs="Times New Roman"/>
          <w:sz w:val="30"/>
          <w:szCs w:val="30"/>
        </w:rPr>
        <w:t xml:space="preserve"> большинство происшествий обусловлено </w:t>
      </w:r>
      <w:r w:rsidR="009D50C9" w:rsidRPr="00B9445B">
        <w:rPr>
          <w:rFonts w:ascii="Times New Roman" w:eastAsia="Calibri" w:hAnsi="Times New Roman" w:cs="Times New Roman"/>
          <w:sz w:val="30"/>
          <w:szCs w:val="30"/>
        </w:rPr>
        <w:t xml:space="preserve">«человеческим фактором», т.е. </w:t>
      </w:r>
      <w:r w:rsidR="000E4A7A" w:rsidRPr="00B9445B">
        <w:rPr>
          <w:rFonts w:ascii="Times New Roman" w:eastAsia="Calibri" w:hAnsi="Times New Roman" w:cs="Times New Roman"/>
          <w:sz w:val="30"/>
          <w:szCs w:val="30"/>
        </w:rPr>
        <w:t>неисполнением работодателями и (или) самими работающими требований охраны труда, причем это характерно для орга</w:t>
      </w:r>
      <w:r w:rsidR="009D50C9" w:rsidRPr="00B9445B">
        <w:rPr>
          <w:rFonts w:ascii="Times New Roman" w:eastAsia="Calibri" w:hAnsi="Times New Roman" w:cs="Times New Roman"/>
          <w:sz w:val="30"/>
          <w:szCs w:val="30"/>
        </w:rPr>
        <w:t>низаций всех форм собственности.</w:t>
      </w:r>
    </w:p>
    <w:p w:rsidR="000E4A7A" w:rsidRPr="00B9445B" w:rsidRDefault="000E4A7A" w:rsidP="00B9445B">
      <w:pPr>
        <w:suppressAutoHyphens/>
        <w:spacing w:after="0" w:line="240" w:lineRule="auto"/>
        <w:ind w:firstLine="720"/>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Мониторинг причин несчастных случаев со смертельным исходом показывает, что зачастую они являются следствием неисполнения руководителями и специалистами обязанностей по охране труда, а также нарушения потерпевшими трудовой и производственной дисциплины, инструкций по охране труда, что свидетельствует о наличии недостатков и упущений в обеспечении работодателями контроля за соблюдением должностными лицами и работниками требований охраны труда, трудовой и производственной дисциплины.</w:t>
      </w:r>
    </w:p>
    <w:p w:rsidR="000E4A7A" w:rsidRPr="00B9445B" w:rsidRDefault="000E4A7A" w:rsidP="00B9445B">
      <w:pPr>
        <w:spacing w:after="0" w:line="240" w:lineRule="auto"/>
        <w:ind w:firstLine="720"/>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Детализация причин производственного травматизма свидетельствует о том, что в 2019 году по сравнению с 2018 годом они по своему характеру существенно не изменились. Преобладающими по-прежнему остаются нарушение потерпевшими трудовой дисциплины, требований нормативных правовых актов, технических нормативных правовых актов, локальных нормативных актов по охране труда и невыполнение руководителями и специалистами обязанностей по охране труда.</w:t>
      </w:r>
    </w:p>
    <w:p w:rsidR="000E4A7A" w:rsidRPr="00B9445B" w:rsidRDefault="000E4A7A" w:rsidP="00B9445B">
      <w:pPr>
        <w:spacing w:after="0" w:line="240" w:lineRule="auto"/>
        <w:ind w:firstLine="720"/>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Значительным остается удельный вес причин, обусловленных действиями самих потерпевших, как нарушение ими трудовой и производственной дисциплины, инструкций по охране труда и нахождение их в состоянии алкогольного опьянения.</w:t>
      </w:r>
    </w:p>
    <w:p w:rsidR="000E4A7A" w:rsidRPr="00B9445B" w:rsidRDefault="000E4A7A" w:rsidP="00B9445B">
      <w:pPr>
        <w:spacing w:after="0" w:line="240" w:lineRule="auto"/>
        <w:ind w:firstLine="720"/>
        <w:jc w:val="both"/>
        <w:rPr>
          <w:rFonts w:ascii="Times New Roman" w:eastAsia="Calibri" w:hAnsi="Times New Roman" w:cs="Times New Roman"/>
          <w:spacing w:val="-6"/>
          <w:sz w:val="30"/>
          <w:szCs w:val="30"/>
        </w:rPr>
      </w:pPr>
      <w:r w:rsidRPr="00B9445B">
        <w:rPr>
          <w:rFonts w:ascii="Times New Roman" w:eastAsia="Calibri" w:hAnsi="Times New Roman" w:cs="Times New Roman"/>
          <w:spacing w:val="-6"/>
          <w:sz w:val="30"/>
          <w:szCs w:val="30"/>
        </w:rPr>
        <w:t>Следует отметить, что в 2019 году по данным Белстата в организациях республики работниками совершено свыше 133,0 тыс. прогулов и других нарушений трудовой дисциплины, в результате чего потеряно 689,4 тыс. человеко-дней (в 2018 году – соответственно 124,1 и 653,8 тыс.).</w:t>
      </w:r>
    </w:p>
    <w:p w:rsidR="000E4A7A" w:rsidRPr="00B9445B" w:rsidRDefault="000E4A7A" w:rsidP="00B9445B">
      <w:pPr>
        <w:spacing w:after="0" w:line="240" w:lineRule="auto"/>
        <w:ind w:firstLine="709"/>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 При этом количество подобных фактов продолжает увеличивать</w:t>
      </w:r>
      <w:r w:rsidR="00AC3751" w:rsidRPr="00B9445B">
        <w:rPr>
          <w:rFonts w:ascii="Times New Roman" w:eastAsia="Calibri" w:hAnsi="Times New Roman" w:cs="Times New Roman"/>
          <w:sz w:val="30"/>
          <w:szCs w:val="30"/>
        </w:rPr>
        <w:t>ся в течение трех последних лет</w:t>
      </w:r>
      <w:r w:rsidRPr="00B9445B">
        <w:rPr>
          <w:rFonts w:ascii="Times New Roman" w:eastAsia="Calibri" w:hAnsi="Times New Roman" w:cs="Times New Roman"/>
          <w:sz w:val="30"/>
          <w:szCs w:val="30"/>
        </w:rPr>
        <w:t xml:space="preserve">. </w:t>
      </w:r>
    </w:p>
    <w:p w:rsidR="000E4A7A" w:rsidRPr="00B9445B" w:rsidRDefault="000E4A7A" w:rsidP="00B9445B">
      <w:pPr>
        <w:spacing w:after="0" w:line="240" w:lineRule="auto"/>
        <w:ind w:firstLine="709"/>
        <w:jc w:val="both"/>
        <w:textAlignment w:val="top"/>
        <w:rPr>
          <w:rFonts w:ascii="Times New Roman" w:eastAsia="Calibri" w:hAnsi="Times New Roman" w:cs="Times New Roman"/>
          <w:sz w:val="30"/>
          <w:szCs w:val="30"/>
        </w:rPr>
      </w:pPr>
      <w:r w:rsidRPr="00B9445B">
        <w:rPr>
          <w:rFonts w:ascii="Times New Roman" w:eastAsia="Calibri" w:hAnsi="Times New Roman" w:cs="Times New Roman"/>
          <w:sz w:val="30"/>
          <w:szCs w:val="30"/>
        </w:rPr>
        <w:lastRenderedPageBreak/>
        <w:t>По данным МВД в отчетном периоде за нахождение в рабочее время на рабочем месте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 административной ответственности в виде штрафа привлечено 8 285 человек (в 2018 году – 7901).</w:t>
      </w:r>
      <w:r w:rsidR="00276D8F" w:rsidRPr="00B9445B">
        <w:rPr>
          <w:rFonts w:ascii="Times New Roman" w:eastAsia="Calibri" w:hAnsi="Times New Roman" w:cs="Times New Roman"/>
          <w:sz w:val="30"/>
          <w:szCs w:val="30"/>
        </w:rPr>
        <w:t xml:space="preserve"> В 2019 году</w:t>
      </w:r>
      <w:r w:rsidRPr="00B9445B">
        <w:rPr>
          <w:rFonts w:ascii="Times New Roman" w:eastAsia="Calibri" w:hAnsi="Times New Roman" w:cs="Times New Roman"/>
          <w:sz w:val="30"/>
          <w:szCs w:val="30"/>
        </w:rPr>
        <w:t xml:space="preserve"> в состоянии алкогольного опьянения в момент травмирования находилось 93 человека, или 4,6 и 4,4 процента от общего числа травмированных на производстве соответственно. Среди погибших в 2019 году, как и в 2018 году, на производстве в указанном состоянии находилось 23 человека (16,3</w:t>
      </w:r>
      <w:r w:rsidR="009E403C" w:rsidRPr="00B9445B">
        <w:rPr>
          <w:rFonts w:ascii="Times New Roman" w:eastAsia="Calibri" w:hAnsi="Times New Roman" w:cs="Times New Roman"/>
          <w:sz w:val="30"/>
          <w:szCs w:val="30"/>
        </w:rPr>
        <w:t xml:space="preserve"> и 16 процентов соответственно)</w:t>
      </w:r>
      <w:r w:rsidRPr="00B9445B">
        <w:rPr>
          <w:rFonts w:ascii="Times New Roman" w:eastAsia="Calibri" w:hAnsi="Times New Roman" w:cs="Times New Roman"/>
          <w:sz w:val="30"/>
          <w:szCs w:val="30"/>
        </w:rPr>
        <w:t xml:space="preserve">. </w:t>
      </w:r>
    </w:p>
    <w:p w:rsidR="000E4A7A" w:rsidRPr="00B9445B" w:rsidRDefault="000E4A7A" w:rsidP="00B9445B">
      <w:pPr>
        <w:spacing w:after="0" w:line="240" w:lineRule="auto"/>
        <w:ind w:firstLine="709"/>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Таким образом, дальнейшим резервом снижения уровня производственного травматизма явля</w:t>
      </w:r>
      <w:r w:rsidR="000A05F8" w:rsidRPr="00B9445B">
        <w:rPr>
          <w:rFonts w:ascii="Times New Roman" w:eastAsia="Calibri" w:hAnsi="Times New Roman" w:cs="Times New Roman"/>
          <w:sz w:val="30"/>
          <w:szCs w:val="30"/>
        </w:rPr>
        <w:t>е</w:t>
      </w:r>
      <w:r w:rsidRPr="00B9445B">
        <w:rPr>
          <w:rFonts w:ascii="Times New Roman" w:eastAsia="Calibri" w:hAnsi="Times New Roman" w:cs="Times New Roman"/>
          <w:sz w:val="30"/>
          <w:szCs w:val="30"/>
        </w:rPr>
        <w:t>тся принятие мер со стороны работодателей, органов государственного управления и профсоюзов по укреплению трудовой и производственной дисциплины в организациях, а также повышение эффективности контроля за ее соблюдением.</w:t>
      </w:r>
    </w:p>
    <w:p w:rsidR="000A05F8" w:rsidRPr="00B9445B" w:rsidRDefault="000A05F8" w:rsidP="00B9445B">
      <w:pPr>
        <w:spacing w:after="0" w:line="240" w:lineRule="auto"/>
        <w:ind w:firstLine="720"/>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В 2019 году в республике по данным Минздрава зарегистрировано 56 случаев впервые выявленных профессиональных заболеваний, из них 55 случаев хронических профессиональных заболеваний и один случай острого профессионального отравления (в 2018</w:t>
      </w:r>
      <w:r w:rsidRPr="00B9445B">
        <w:rPr>
          <w:rFonts w:ascii="Times New Roman" w:eastAsia="Calibri" w:hAnsi="Times New Roman" w:cs="Times New Roman"/>
          <w:sz w:val="30"/>
          <w:szCs w:val="30"/>
          <w:lang w:val="en-US"/>
        </w:rPr>
        <w:t> </w:t>
      </w:r>
      <w:r w:rsidRPr="00B9445B">
        <w:rPr>
          <w:rFonts w:ascii="Times New Roman" w:eastAsia="Calibri" w:hAnsi="Times New Roman" w:cs="Times New Roman"/>
          <w:sz w:val="30"/>
          <w:szCs w:val="30"/>
        </w:rPr>
        <w:t>году – 72). Среди заболевших 49 мужчин и 7 женщин (в 2018 – 60 и 12). Наибольшее количество профессиональных заболеваний зарегистрирован</w:t>
      </w:r>
      <w:r w:rsidR="00AC3751" w:rsidRPr="00B9445B">
        <w:rPr>
          <w:rFonts w:ascii="Times New Roman" w:eastAsia="Calibri" w:hAnsi="Times New Roman" w:cs="Times New Roman"/>
          <w:sz w:val="30"/>
          <w:szCs w:val="30"/>
        </w:rPr>
        <w:t xml:space="preserve">о в г. Минске и Минской области. </w:t>
      </w:r>
      <w:r w:rsidRPr="00B9445B">
        <w:rPr>
          <w:rFonts w:ascii="Times New Roman" w:eastAsia="Calibri" w:hAnsi="Times New Roman" w:cs="Times New Roman"/>
          <w:spacing w:val="-6"/>
          <w:sz w:val="30"/>
          <w:szCs w:val="30"/>
        </w:rPr>
        <w:t>Наибольшее число профессиональных заболеваний зарегистрировано в организациях обрабатывающей промышленности и в организациях по добыче металлических руд и прочих полезных ископаемых</w:t>
      </w:r>
      <w:r w:rsidR="00AC3751" w:rsidRPr="00B9445B">
        <w:rPr>
          <w:rFonts w:ascii="Times New Roman" w:eastAsia="Calibri" w:hAnsi="Times New Roman" w:cs="Times New Roman"/>
          <w:spacing w:val="-6"/>
          <w:sz w:val="30"/>
          <w:szCs w:val="30"/>
        </w:rPr>
        <w:t>.</w:t>
      </w:r>
    </w:p>
    <w:p w:rsidR="000A05F8" w:rsidRPr="00B9445B" w:rsidRDefault="00AC3751" w:rsidP="00B9445B">
      <w:pPr>
        <w:spacing w:after="0" w:line="240" w:lineRule="auto"/>
        <w:ind w:firstLine="720"/>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Н</w:t>
      </w:r>
      <w:r w:rsidR="000A05F8" w:rsidRPr="00B9445B">
        <w:rPr>
          <w:rFonts w:ascii="Times New Roman" w:eastAsia="Calibri" w:hAnsi="Times New Roman" w:cs="Times New Roman"/>
          <w:sz w:val="30"/>
          <w:szCs w:val="30"/>
        </w:rPr>
        <w:t>аибольшее количество профессиональных заболеваний отмечено в организациях, подчиненных Минпрому.</w:t>
      </w:r>
      <w:r w:rsidRPr="00B9445B">
        <w:rPr>
          <w:rFonts w:ascii="Times New Roman" w:eastAsia="Calibri" w:hAnsi="Times New Roman" w:cs="Times New Roman"/>
          <w:sz w:val="30"/>
          <w:szCs w:val="30"/>
        </w:rPr>
        <w:t xml:space="preserve"> </w:t>
      </w:r>
      <w:r w:rsidR="000A05F8" w:rsidRPr="00B9445B">
        <w:rPr>
          <w:rFonts w:ascii="Times New Roman" w:eastAsia="Calibri" w:hAnsi="Times New Roman" w:cs="Times New Roman"/>
          <w:sz w:val="30"/>
          <w:szCs w:val="30"/>
        </w:rPr>
        <w:t>В разрезе организаций наибольшее</w:t>
      </w:r>
      <w:r w:rsidRPr="00B9445B">
        <w:rPr>
          <w:rFonts w:ascii="Times New Roman" w:eastAsia="Calibri" w:hAnsi="Times New Roman" w:cs="Times New Roman"/>
          <w:sz w:val="30"/>
          <w:szCs w:val="30"/>
        </w:rPr>
        <w:t xml:space="preserve"> </w:t>
      </w:r>
      <w:r w:rsidR="000A05F8" w:rsidRPr="00B9445B">
        <w:rPr>
          <w:rFonts w:ascii="Times New Roman" w:eastAsia="Calibri" w:hAnsi="Times New Roman" w:cs="Times New Roman"/>
          <w:sz w:val="30"/>
          <w:szCs w:val="30"/>
        </w:rPr>
        <w:t>количество профессиональных заболеваний</w:t>
      </w:r>
      <w:r w:rsidRPr="00B9445B">
        <w:rPr>
          <w:rFonts w:ascii="Times New Roman" w:eastAsia="Calibri" w:hAnsi="Times New Roman" w:cs="Times New Roman"/>
          <w:sz w:val="30"/>
          <w:szCs w:val="30"/>
        </w:rPr>
        <w:t xml:space="preserve"> </w:t>
      </w:r>
      <w:r w:rsidR="000A05F8" w:rsidRPr="00B9445B">
        <w:rPr>
          <w:rFonts w:ascii="Times New Roman" w:eastAsia="Calibri" w:hAnsi="Times New Roman" w:cs="Times New Roman"/>
          <w:sz w:val="30"/>
          <w:szCs w:val="30"/>
        </w:rPr>
        <w:t>зарегистрировано в ОАО</w:t>
      </w:r>
      <w:r w:rsidRPr="00B9445B">
        <w:rPr>
          <w:rFonts w:ascii="Times New Roman" w:eastAsia="Calibri" w:hAnsi="Times New Roman" w:cs="Times New Roman"/>
          <w:sz w:val="30"/>
          <w:szCs w:val="30"/>
        </w:rPr>
        <w:t xml:space="preserve"> </w:t>
      </w:r>
      <w:r w:rsidR="000A05F8" w:rsidRPr="00B9445B">
        <w:rPr>
          <w:rFonts w:ascii="Times New Roman" w:eastAsia="Calibri" w:hAnsi="Times New Roman" w:cs="Times New Roman"/>
          <w:sz w:val="30"/>
          <w:szCs w:val="30"/>
        </w:rPr>
        <w:t>«Минский тракторный завод» (13 случаев профзаболевний), ОАО «Беларуськалий» (11), ОАО «БЕЛАЗ» (4) и ОАО «Минский автомобильный завод» (4).</w:t>
      </w:r>
    </w:p>
    <w:p w:rsidR="000A05F8" w:rsidRPr="00B9445B" w:rsidRDefault="000A05F8" w:rsidP="00B9445B">
      <w:pPr>
        <w:spacing w:after="0" w:line="240" w:lineRule="auto"/>
        <w:ind w:firstLine="720"/>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Основными причинами возникновения профессиональных заболеваний явились конструктивные недостатки машин, оборудования и инструментов, а также нарушение требований безопасности.</w:t>
      </w:r>
    </w:p>
    <w:p w:rsidR="000A05F8" w:rsidRPr="00B9445B" w:rsidRDefault="000A05F8" w:rsidP="00B9445B">
      <w:pPr>
        <w:spacing w:after="0" w:line="240" w:lineRule="auto"/>
        <w:ind w:firstLine="709"/>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Вследствие профессиональной заболеваемости в 2019 году инвалидами признано 11 человек.</w:t>
      </w:r>
    </w:p>
    <w:p w:rsidR="000E4A7A" w:rsidRPr="00B9445B" w:rsidRDefault="000E4A7A" w:rsidP="00B9445B">
      <w:pPr>
        <w:spacing w:after="0" w:line="240" w:lineRule="auto"/>
        <w:ind w:firstLine="709"/>
        <w:jc w:val="both"/>
        <w:rPr>
          <w:rFonts w:ascii="Times New Roman" w:eastAsia="Times New Roman" w:hAnsi="Times New Roman" w:cs="Times New Roman"/>
          <w:bCs/>
          <w:sz w:val="30"/>
          <w:szCs w:val="30"/>
          <w:lang w:eastAsia="ru-RU"/>
        </w:rPr>
      </w:pPr>
      <w:r w:rsidRPr="00B9445B">
        <w:rPr>
          <w:rFonts w:ascii="Times New Roman" w:eastAsia="Times New Roman" w:hAnsi="Times New Roman" w:cs="Times New Roman"/>
          <w:bCs/>
          <w:sz w:val="30"/>
          <w:szCs w:val="30"/>
          <w:lang w:eastAsia="ru-RU"/>
        </w:rPr>
        <w:t>В соответствии со статьей 40 Закона Республики Беларусь «Об</w:t>
      </w:r>
      <w:r w:rsidR="009E403C" w:rsidRPr="00B9445B">
        <w:rPr>
          <w:rFonts w:ascii="Times New Roman" w:eastAsia="Times New Roman" w:hAnsi="Times New Roman" w:cs="Times New Roman"/>
          <w:bCs/>
          <w:sz w:val="30"/>
          <w:szCs w:val="30"/>
          <w:lang w:eastAsia="ru-RU"/>
        </w:rPr>
        <w:t> </w:t>
      </w:r>
      <w:r w:rsidRPr="00B9445B">
        <w:rPr>
          <w:rFonts w:ascii="Times New Roman" w:eastAsia="Times New Roman" w:hAnsi="Times New Roman" w:cs="Times New Roman"/>
          <w:bCs/>
          <w:sz w:val="30"/>
          <w:szCs w:val="30"/>
          <w:lang w:eastAsia="ru-RU"/>
        </w:rPr>
        <w:t>охране труда» в 2019 году Департамент продолжал осуществлять надзор за соблюдением законодательства об охране труда.</w:t>
      </w:r>
    </w:p>
    <w:p w:rsidR="000E4A7A" w:rsidRPr="00B9445B" w:rsidRDefault="000E4A7A" w:rsidP="00B9445B">
      <w:pPr>
        <w:spacing w:after="0" w:line="240" w:lineRule="auto"/>
        <w:ind w:firstLine="709"/>
        <w:jc w:val="both"/>
        <w:rPr>
          <w:rFonts w:ascii="Times New Roman" w:eastAsia="Calibri" w:hAnsi="Times New Roman" w:cs="Times New Roman"/>
          <w:spacing w:val="-4"/>
          <w:sz w:val="30"/>
          <w:szCs w:val="30"/>
        </w:rPr>
      </w:pPr>
      <w:r w:rsidRPr="00B9445B">
        <w:rPr>
          <w:rFonts w:ascii="Times New Roman" w:eastAsia="Calibri" w:hAnsi="Times New Roman" w:cs="Times New Roman"/>
          <w:sz w:val="30"/>
          <w:szCs w:val="30"/>
        </w:rPr>
        <w:t xml:space="preserve">В </w:t>
      </w:r>
      <w:r w:rsidR="000A05F8" w:rsidRPr="00B9445B">
        <w:rPr>
          <w:rFonts w:ascii="Times New Roman" w:eastAsia="Calibri" w:hAnsi="Times New Roman" w:cs="Times New Roman"/>
          <w:sz w:val="30"/>
          <w:szCs w:val="30"/>
        </w:rPr>
        <w:t>2019 году</w:t>
      </w:r>
      <w:r w:rsidRPr="00B9445B">
        <w:rPr>
          <w:rFonts w:ascii="Times New Roman" w:eastAsia="Calibri" w:hAnsi="Times New Roman" w:cs="Times New Roman"/>
          <w:sz w:val="30"/>
          <w:szCs w:val="30"/>
        </w:rPr>
        <w:t xml:space="preserve"> основными формами осуществления надзора за соблюдением законодательства об охране труда явились проведение </w:t>
      </w:r>
      <w:r w:rsidRPr="00B9445B">
        <w:rPr>
          <w:rFonts w:ascii="Times New Roman" w:eastAsia="Calibri" w:hAnsi="Times New Roman" w:cs="Times New Roman"/>
          <w:sz w:val="30"/>
          <w:szCs w:val="30"/>
        </w:rPr>
        <w:lastRenderedPageBreak/>
        <w:t>выборочных и внеплановых проверок, а также формы профилактической работы Департамента</w:t>
      </w:r>
      <w:r w:rsidR="000A05F8" w:rsidRPr="00B9445B">
        <w:rPr>
          <w:rFonts w:ascii="Times New Roman" w:eastAsia="Calibri" w:hAnsi="Times New Roman" w:cs="Times New Roman"/>
          <w:sz w:val="30"/>
          <w:szCs w:val="30"/>
        </w:rPr>
        <w:t xml:space="preserve"> государственной инспекции труда Министерства труда и социальной защиты (далее </w:t>
      </w:r>
      <w:r w:rsidR="000A05F8" w:rsidRPr="00B9445B">
        <w:rPr>
          <w:rFonts w:ascii="Times New Roman" w:eastAsia="Calibri" w:hAnsi="Times New Roman" w:cs="Times New Roman"/>
          <w:sz w:val="30"/>
          <w:szCs w:val="30"/>
        </w:rPr>
        <w:sym w:font="Symbol" w:char="F02D"/>
      </w:r>
      <w:r w:rsidR="000A05F8" w:rsidRPr="00B9445B">
        <w:rPr>
          <w:rFonts w:ascii="Times New Roman" w:eastAsia="Calibri" w:hAnsi="Times New Roman" w:cs="Times New Roman"/>
          <w:sz w:val="30"/>
          <w:szCs w:val="30"/>
        </w:rPr>
        <w:t xml:space="preserve"> Департамент)</w:t>
      </w:r>
      <w:r w:rsidRPr="00B9445B">
        <w:rPr>
          <w:rFonts w:ascii="Times New Roman" w:eastAsia="Calibri" w:hAnsi="Times New Roman" w:cs="Times New Roman"/>
          <w:sz w:val="30"/>
          <w:szCs w:val="30"/>
        </w:rPr>
        <w:t xml:space="preserve">, не связанные с проведением проверок (мониторинги, обследования по заявлениям субъектов хозяйствования, участие государственных инспекторов Департамента в </w:t>
      </w:r>
      <w:r w:rsidRPr="00B9445B">
        <w:rPr>
          <w:rFonts w:ascii="Times New Roman" w:eastAsia="Calibri" w:hAnsi="Times New Roman" w:cs="Times New Roman"/>
          <w:color w:val="000000"/>
          <w:sz w:val="30"/>
          <w:szCs w:val="30"/>
        </w:rPr>
        <w:t>работе мобильных групп и т.п.).</w:t>
      </w:r>
    </w:p>
    <w:p w:rsidR="000E4A7A" w:rsidRPr="00B9445B" w:rsidRDefault="000E4A7A" w:rsidP="00B9445B">
      <w:pPr>
        <w:tabs>
          <w:tab w:val="left" w:pos="6745"/>
        </w:tabs>
        <w:spacing w:after="0" w:line="240" w:lineRule="auto"/>
        <w:ind w:firstLine="709"/>
        <w:jc w:val="both"/>
        <w:rPr>
          <w:rFonts w:ascii="Times New Roman" w:eastAsia="Calibri" w:hAnsi="Times New Roman" w:cs="Times New Roman"/>
          <w:spacing w:val="-4"/>
          <w:sz w:val="30"/>
          <w:szCs w:val="30"/>
        </w:rPr>
      </w:pPr>
      <w:r w:rsidRPr="00B9445B">
        <w:rPr>
          <w:rFonts w:ascii="Times New Roman" w:eastAsia="Calibri" w:hAnsi="Times New Roman" w:cs="Times New Roman"/>
          <w:spacing w:val="-4"/>
          <w:sz w:val="30"/>
          <w:szCs w:val="30"/>
        </w:rPr>
        <w:t xml:space="preserve">В </w:t>
      </w:r>
      <w:r w:rsidR="000A05F8" w:rsidRPr="00B9445B">
        <w:rPr>
          <w:rFonts w:ascii="Times New Roman" w:eastAsia="Calibri" w:hAnsi="Times New Roman" w:cs="Times New Roman"/>
          <w:spacing w:val="-4"/>
          <w:sz w:val="30"/>
          <w:szCs w:val="30"/>
        </w:rPr>
        <w:t>течение года</w:t>
      </w:r>
      <w:r w:rsidRPr="00B9445B">
        <w:rPr>
          <w:rFonts w:ascii="Times New Roman" w:eastAsia="Calibri" w:hAnsi="Times New Roman" w:cs="Times New Roman"/>
          <w:spacing w:val="-4"/>
          <w:sz w:val="30"/>
          <w:szCs w:val="30"/>
        </w:rPr>
        <w:t xml:space="preserve"> Департаментом проведено 457 выборочных и 68 внеплановых проверок, 875 мониторингов, 1193 обследования по заявлениям субъектов хозяйствования, а также 966 специальных расследований несчастных случаев на производстве, в ходе которых предложено (предписано) к устранению свыше 62,4 тыс. нарушений требований охраны труда. Работодателям предложено приостановить (запретить) работу 214 цехов (производственных участков), 19 строительных объектов, а также свыше 2,9 тыс. единиц станков, машин и другого производственного оборудования, эксплуатация которых </w:t>
      </w:r>
      <w:r w:rsidRPr="00B9445B">
        <w:rPr>
          <w:rFonts w:ascii="Times New Roman" w:eastAsia="Calibri" w:hAnsi="Times New Roman" w:cs="Times New Roman"/>
          <w:sz w:val="30"/>
          <w:szCs w:val="30"/>
        </w:rPr>
        <w:t>создавала угрозу жизни и здоровью работников</w:t>
      </w:r>
      <w:r w:rsidRPr="00B9445B">
        <w:rPr>
          <w:rFonts w:ascii="Times New Roman" w:eastAsia="Calibri" w:hAnsi="Times New Roman" w:cs="Times New Roman"/>
          <w:spacing w:val="-4"/>
          <w:sz w:val="30"/>
          <w:szCs w:val="30"/>
        </w:rPr>
        <w:t>. Из предложенных к устранению нарушений требований охраны труда   27,4 процента – по организации и содержанию рабочих мест, зданий, производственной территории, 20,5 процента – по вопросам обучения и инструктирования работников по охране труда, 5,4 процента – по вопросам обеспечения работающих средствами индивидуальной защиты, 2,1 процента – по вопросам проведения медицинских осмотров (освидетельствований).</w:t>
      </w:r>
    </w:p>
    <w:p w:rsidR="000E4A7A" w:rsidRPr="00B9445B" w:rsidRDefault="000E4A7A" w:rsidP="00B9445B">
      <w:pPr>
        <w:tabs>
          <w:tab w:val="left" w:pos="6745"/>
        </w:tabs>
        <w:spacing w:after="0" w:line="240" w:lineRule="auto"/>
        <w:ind w:firstLine="709"/>
        <w:jc w:val="both"/>
        <w:rPr>
          <w:rFonts w:ascii="Times New Roman" w:eastAsia="Calibri" w:hAnsi="Times New Roman" w:cs="Times New Roman"/>
          <w:spacing w:val="-4"/>
          <w:sz w:val="30"/>
          <w:szCs w:val="30"/>
        </w:rPr>
      </w:pPr>
      <w:r w:rsidRPr="00B9445B">
        <w:rPr>
          <w:rFonts w:ascii="Times New Roman" w:eastAsia="Calibri" w:hAnsi="Times New Roman" w:cs="Times New Roman"/>
          <w:spacing w:val="-6"/>
          <w:sz w:val="30"/>
          <w:szCs w:val="30"/>
        </w:rPr>
        <w:t xml:space="preserve">За </w:t>
      </w:r>
      <w:r w:rsidRPr="00B9445B">
        <w:rPr>
          <w:rFonts w:ascii="Times New Roman" w:eastAsia="Calibri" w:hAnsi="Times New Roman" w:cs="Times New Roman"/>
          <w:sz w:val="30"/>
          <w:szCs w:val="30"/>
        </w:rPr>
        <w:t>нарушения законодательства об охране труда</w:t>
      </w:r>
      <w:r w:rsidRPr="00B9445B">
        <w:rPr>
          <w:rFonts w:ascii="Times New Roman" w:eastAsia="Calibri" w:hAnsi="Times New Roman" w:cs="Times New Roman"/>
          <w:spacing w:val="-6"/>
          <w:sz w:val="30"/>
          <w:szCs w:val="30"/>
        </w:rPr>
        <w:t xml:space="preserve"> привлечены к административной ответственности в виде штрафа свыше 2,4 тыс. уполномоченных должностных лиц на сумму 379,1 тыс. рублей. По требованию государственных инспекторов </w:t>
      </w:r>
      <w:r w:rsidRPr="00B9445B">
        <w:rPr>
          <w:rFonts w:ascii="Times New Roman" w:eastAsia="Calibri" w:hAnsi="Times New Roman" w:cs="Times New Roman"/>
          <w:sz w:val="30"/>
          <w:szCs w:val="30"/>
        </w:rPr>
        <w:t xml:space="preserve">привлечено к дисциплинарной ответственности более 2,8 тыс. должностных лиц, отстранено </w:t>
      </w:r>
      <w:r w:rsidRPr="00B9445B">
        <w:rPr>
          <w:rFonts w:ascii="Times New Roman" w:eastAsia="Calibri" w:hAnsi="Times New Roman" w:cs="Times New Roman"/>
          <w:spacing w:val="-4"/>
          <w:sz w:val="30"/>
          <w:szCs w:val="30"/>
        </w:rPr>
        <w:t>от работы в соответствии со статьей 49 Трудового кодекса Республики Беларусь свыше 13,7 тыс. человек.</w:t>
      </w:r>
    </w:p>
    <w:p w:rsidR="000E4A7A" w:rsidRPr="00B9445B" w:rsidRDefault="000E4A7A" w:rsidP="00B9445B">
      <w:pPr>
        <w:spacing w:after="0" w:line="240" w:lineRule="auto"/>
        <w:ind w:firstLine="709"/>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Информация о наиболее часто допускаемых работодателями нарушениях требований законодательства об охране труда регулярно размещалась на официальном сайте Департамента в глобальной компьютерной сети Интернет.</w:t>
      </w:r>
    </w:p>
    <w:p w:rsidR="000E4A7A" w:rsidRPr="00B9445B" w:rsidRDefault="000E4A7A" w:rsidP="00B9445B">
      <w:pPr>
        <w:tabs>
          <w:tab w:val="left" w:pos="6745"/>
        </w:tabs>
        <w:spacing w:after="0" w:line="240" w:lineRule="auto"/>
        <w:ind w:firstLine="709"/>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 xml:space="preserve">Кроме того, общественный контроль за соблюдением требований охраны труда в организациях республики осуществлялся профсоюзами. В течение 2019 года техническими инспекторами труда профсоюзов, входящих в состав ФПБ, проведено свыше 7,0 тыс. проверок и мониторингов, в результате которых нанимателям предписано (рекомендовано) к устранению свыше 51,7 тыс. нарушений и </w:t>
      </w:r>
      <w:r w:rsidRPr="00B9445B">
        <w:rPr>
          <w:rFonts w:ascii="Times New Roman" w:eastAsia="Calibri" w:hAnsi="Times New Roman" w:cs="Times New Roman"/>
          <w:spacing w:val="-4"/>
          <w:sz w:val="30"/>
          <w:szCs w:val="30"/>
        </w:rPr>
        <w:t xml:space="preserve">запрещена работа свыше 1,8 тыс. единиц станков, машин и другого производственного оборудования, эксплуатация которых </w:t>
      </w:r>
      <w:r w:rsidRPr="00B9445B">
        <w:rPr>
          <w:rFonts w:ascii="Times New Roman" w:eastAsia="Calibri" w:hAnsi="Times New Roman" w:cs="Times New Roman"/>
          <w:sz w:val="30"/>
          <w:szCs w:val="30"/>
        </w:rPr>
        <w:t xml:space="preserve">создавала угрозу жизни и здоровью </w:t>
      </w:r>
      <w:r w:rsidRPr="00B9445B">
        <w:rPr>
          <w:rFonts w:ascii="Times New Roman" w:eastAsia="Calibri" w:hAnsi="Times New Roman" w:cs="Times New Roman"/>
          <w:sz w:val="30"/>
          <w:szCs w:val="30"/>
        </w:rPr>
        <w:lastRenderedPageBreak/>
        <w:t>работников, 16 рейдовыми группами технической инспекции труда ФПБ проведены мониторинги соблюдения охраны труда в 1390 организациях и рекомендовано к устранению свыше 9,3 тыс. нарушений.</w:t>
      </w:r>
    </w:p>
    <w:p w:rsidR="000E4A7A" w:rsidRPr="00B9445B" w:rsidRDefault="000E4A7A" w:rsidP="00B9445B">
      <w:pPr>
        <w:tabs>
          <w:tab w:val="left" w:pos="6745"/>
        </w:tabs>
        <w:spacing w:after="0" w:line="240" w:lineRule="auto"/>
        <w:ind w:firstLine="709"/>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Для повышения эффективности осуществления общественного контроля за соблюдением законодательства об охране труда с 1 апреля 2019 г. в 137 районных (городских) объединениях профсоюзов определены профсоюзные инспекторы по охране труда, осуществляющие свою деятельность на общественных началах. За указанный период ими проведено свыше 1,6 тыс. мониторингов и предложено к устранению свыше 8 тыс. нарушений законодательства об охране труда.</w:t>
      </w:r>
    </w:p>
    <w:p w:rsidR="000E4A7A" w:rsidRPr="00B9445B" w:rsidRDefault="000E4A7A" w:rsidP="00B9445B">
      <w:pPr>
        <w:tabs>
          <w:tab w:val="left" w:pos="6745"/>
        </w:tabs>
        <w:spacing w:after="0" w:line="240" w:lineRule="auto"/>
        <w:ind w:firstLine="709"/>
        <w:jc w:val="both"/>
        <w:rPr>
          <w:rFonts w:ascii="Times New Roman" w:eastAsia="Calibri" w:hAnsi="Times New Roman" w:cs="Times New Roman"/>
          <w:sz w:val="30"/>
          <w:szCs w:val="30"/>
        </w:rPr>
      </w:pPr>
      <w:r w:rsidRPr="00B9445B">
        <w:rPr>
          <w:rFonts w:ascii="Times New Roman" w:eastAsia="Calibri" w:hAnsi="Times New Roman" w:cs="Times New Roman"/>
          <w:sz w:val="30"/>
          <w:szCs w:val="30"/>
        </w:rPr>
        <w:t xml:space="preserve">Для придания данной работе системного, комплексного характера </w:t>
      </w:r>
      <w:r w:rsidR="009E403C" w:rsidRPr="00B9445B">
        <w:rPr>
          <w:rFonts w:ascii="Times New Roman" w:eastAsia="Calibri" w:hAnsi="Times New Roman" w:cs="Times New Roman"/>
          <w:sz w:val="30"/>
          <w:szCs w:val="30"/>
        </w:rPr>
        <w:t>20 </w:t>
      </w:r>
      <w:r w:rsidRPr="00B9445B">
        <w:rPr>
          <w:rFonts w:ascii="Times New Roman" w:eastAsia="Calibri" w:hAnsi="Times New Roman" w:cs="Times New Roman"/>
          <w:sz w:val="30"/>
          <w:szCs w:val="30"/>
        </w:rPr>
        <w:t xml:space="preserve">сентября 2019 г. подписано Соглашение между Министерством труда 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профилактики производственного травматизма.  </w:t>
      </w:r>
    </w:p>
    <w:p w:rsidR="001A3C97" w:rsidRPr="00B9445B" w:rsidRDefault="009E403C"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Следует отметить, что в</w:t>
      </w:r>
      <w:r w:rsidR="001A3C97" w:rsidRPr="00B9445B">
        <w:rPr>
          <w:rFonts w:ascii="Times New Roman" w:hAnsi="Times New Roman" w:cs="Times New Roman"/>
          <w:sz w:val="30"/>
          <w:szCs w:val="30"/>
        </w:rPr>
        <w:t xml:space="preserve"> последние годы стали больше уделять внимания внедрению новых форм и методов профилактической работы по предупреждению производственного травматизма и профессиональных заболеваний.</w:t>
      </w:r>
    </w:p>
    <w:p w:rsidR="001A3C97" w:rsidRPr="00B9445B" w:rsidRDefault="001A3C97"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Использование положительного международного опыта в вопросах охраны труда несет в себе большой потенциал. Существенный положительный вклад в продвижение вопросов охраны труда внесет применение на предприятиях нашей страны принципов концепции «Нулевого травматизма», разработанной Международной ассоциацией социального обеспечения</w:t>
      </w:r>
      <w:r w:rsidR="00C55183" w:rsidRPr="00B9445B">
        <w:rPr>
          <w:rFonts w:ascii="Times New Roman" w:hAnsi="Times New Roman" w:cs="Times New Roman"/>
          <w:sz w:val="30"/>
          <w:szCs w:val="30"/>
        </w:rPr>
        <w:t xml:space="preserve"> </w:t>
      </w:r>
      <w:r w:rsidRPr="00B9445B">
        <w:rPr>
          <w:rFonts w:ascii="Times New Roman" w:hAnsi="Times New Roman" w:cs="Times New Roman"/>
          <w:sz w:val="30"/>
          <w:szCs w:val="30"/>
        </w:rPr>
        <w:t>(МАСО).</w:t>
      </w:r>
    </w:p>
    <w:p w:rsidR="000E4A7A" w:rsidRPr="00B9445B" w:rsidRDefault="001A3C97"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В основу концепции «Нулевого травматизма» положено признание того, что несчастные случаи на производстве и профессиональные заболевания не являются неизбежными: у них всегда есть причины. Концепция универсальна и может быть реализована в любой организации независимо от численности работников и вида деятельности. В основе концепции</w:t>
      </w:r>
      <w:r w:rsidR="00946224" w:rsidRPr="00B9445B">
        <w:rPr>
          <w:rFonts w:ascii="Times New Roman" w:hAnsi="Times New Roman" w:cs="Times New Roman"/>
          <w:sz w:val="30"/>
          <w:szCs w:val="30"/>
        </w:rPr>
        <w:t xml:space="preserve"> – </w:t>
      </w:r>
      <w:r w:rsidRPr="00B9445B">
        <w:rPr>
          <w:rFonts w:ascii="Times New Roman" w:hAnsi="Times New Roman" w:cs="Times New Roman"/>
          <w:sz w:val="30"/>
          <w:szCs w:val="30"/>
        </w:rPr>
        <w:t>осознанная деятельность всех участников производственного процесса, начиная от руководителя организации и заканчивая работниками, с целью предотвратить любые несчастные случаи и профессиональные заболевания на производстве. Ведь все случаи травматизма происходят именно в организации.</w:t>
      </w:r>
    </w:p>
    <w:p w:rsidR="00B129EE" w:rsidRPr="00B9445B" w:rsidRDefault="00B129EE" w:rsidP="00B9445B">
      <w:pPr>
        <w:spacing w:after="0" w:line="240" w:lineRule="auto"/>
        <w:ind w:firstLine="708"/>
        <w:jc w:val="both"/>
        <w:rPr>
          <w:rFonts w:ascii="Times New Roman" w:eastAsia="Times New Roman" w:hAnsi="Times New Roman" w:cs="Times New Roman"/>
          <w:spacing w:val="-4"/>
          <w:sz w:val="30"/>
          <w:szCs w:val="30"/>
          <w:lang w:eastAsia="ru-RU"/>
        </w:rPr>
      </w:pPr>
      <w:r w:rsidRPr="00B9445B">
        <w:rPr>
          <w:rFonts w:ascii="Times New Roman" w:eastAsia="Times New Roman" w:hAnsi="Times New Roman" w:cs="Times New Roman"/>
          <w:spacing w:val="-4"/>
          <w:sz w:val="30"/>
          <w:szCs w:val="30"/>
          <w:lang w:eastAsia="ru-RU"/>
        </w:rPr>
        <w:t xml:space="preserve">В республике есть организации, которые на деле могут заявить о своей приверженности концепции «Нулевого травматизма». </w:t>
      </w:r>
      <w:r w:rsidR="00B0729C" w:rsidRPr="00B9445B">
        <w:rPr>
          <w:rFonts w:ascii="Times New Roman" w:eastAsia="Times New Roman" w:hAnsi="Times New Roman" w:cs="Times New Roman"/>
          <w:spacing w:val="-4"/>
          <w:sz w:val="30"/>
          <w:szCs w:val="30"/>
          <w:lang w:eastAsia="ru-RU"/>
        </w:rPr>
        <w:t>Согласно информации</w:t>
      </w:r>
      <w:r w:rsidR="00C55183" w:rsidRPr="00B9445B">
        <w:rPr>
          <w:rFonts w:ascii="Times New Roman" w:eastAsia="Times New Roman" w:hAnsi="Times New Roman" w:cs="Times New Roman"/>
          <w:spacing w:val="-4"/>
          <w:sz w:val="30"/>
          <w:szCs w:val="30"/>
          <w:lang w:eastAsia="ru-RU"/>
        </w:rPr>
        <w:t xml:space="preserve"> </w:t>
      </w:r>
      <w:r w:rsidRPr="00B9445B">
        <w:rPr>
          <w:rFonts w:ascii="Times New Roman" w:eastAsia="Times New Roman" w:hAnsi="Times New Roman" w:cs="Times New Roman"/>
          <w:spacing w:val="-4"/>
          <w:sz w:val="30"/>
          <w:szCs w:val="30"/>
          <w:lang w:eastAsia="ru-RU"/>
        </w:rPr>
        <w:t>БРУСП «Белгосстрах»</w:t>
      </w:r>
      <w:r w:rsidR="00BE7232" w:rsidRPr="00B9445B">
        <w:rPr>
          <w:rFonts w:ascii="Times New Roman" w:eastAsia="Times New Roman" w:hAnsi="Times New Roman" w:cs="Times New Roman"/>
          <w:spacing w:val="-4"/>
          <w:sz w:val="30"/>
          <w:szCs w:val="30"/>
          <w:lang w:eastAsia="ru-RU"/>
        </w:rPr>
        <w:t>, полученной на основании отчетов по обязательному страхованию от несчастных случаев на производстве и профессиональных заболеваний,</w:t>
      </w:r>
      <w:r w:rsidR="00946224" w:rsidRPr="00B9445B">
        <w:rPr>
          <w:rFonts w:ascii="Times New Roman" w:eastAsia="Times New Roman" w:hAnsi="Times New Roman" w:cs="Times New Roman"/>
          <w:spacing w:val="-4"/>
          <w:sz w:val="30"/>
          <w:szCs w:val="30"/>
          <w:lang w:eastAsia="ru-RU"/>
        </w:rPr>
        <w:t xml:space="preserve"> </w:t>
      </w:r>
      <w:r w:rsidR="00B0729C" w:rsidRPr="00B9445B">
        <w:rPr>
          <w:rFonts w:ascii="Times New Roman" w:eastAsia="Times New Roman" w:hAnsi="Times New Roman" w:cs="Times New Roman"/>
          <w:spacing w:val="-4"/>
          <w:sz w:val="30"/>
          <w:szCs w:val="30"/>
          <w:lang w:eastAsia="ru-RU"/>
        </w:rPr>
        <w:t xml:space="preserve">у </w:t>
      </w:r>
      <w:r w:rsidR="00B0729C" w:rsidRPr="00B9445B">
        <w:rPr>
          <w:rFonts w:ascii="Times New Roman" w:eastAsia="Times New Roman" w:hAnsi="Times New Roman" w:cs="Times New Roman"/>
          <w:b/>
          <w:spacing w:val="-4"/>
          <w:sz w:val="30"/>
          <w:szCs w:val="30"/>
          <w:lang w:eastAsia="ru-RU"/>
        </w:rPr>
        <w:t xml:space="preserve">3 761 страхователя </w:t>
      </w:r>
      <w:r w:rsidRPr="00B9445B">
        <w:rPr>
          <w:rFonts w:ascii="Times New Roman" w:eastAsia="Times New Roman" w:hAnsi="Times New Roman" w:cs="Times New Roman"/>
          <w:spacing w:val="-4"/>
          <w:sz w:val="30"/>
          <w:szCs w:val="30"/>
          <w:lang w:eastAsia="ru-RU"/>
        </w:rPr>
        <w:t>с численностью более 100 работников</w:t>
      </w:r>
      <w:r w:rsidR="00946224" w:rsidRPr="00B9445B">
        <w:rPr>
          <w:rFonts w:ascii="Times New Roman" w:eastAsia="Times New Roman" w:hAnsi="Times New Roman" w:cs="Times New Roman"/>
          <w:spacing w:val="-4"/>
          <w:sz w:val="30"/>
          <w:szCs w:val="30"/>
          <w:lang w:eastAsia="ru-RU"/>
        </w:rPr>
        <w:t xml:space="preserve"> </w:t>
      </w:r>
      <w:r w:rsidR="00B0729C" w:rsidRPr="00B9445B">
        <w:rPr>
          <w:rFonts w:ascii="Times New Roman" w:eastAsia="Times New Roman" w:hAnsi="Times New Roman" w:cs="Times New Roman"/>
          <w:spacing w:val="-4"/>
          <w:sz w:val="30"/>
          <w:szCs w:val="30"/>
          <w:lang w:eastAsia="ru-RU"/>
        </w:rPr>
        <w:t xml:space="preserve">в 2018 – 2019 г.г. отсутствовали несчастные случаи на </w:t>
      </w:r>
      <w:r w:rsidR="00B0729C" w:rsidRPr="00B9445B">
        <w:rPr>
          <w:rFonts w:ascii="Times New Roman" w:eastAsia="Times New Roman" w:hAnsi="Times New Roman" w:cs="Times New Roman"/>
          <w:spacing w:val="-4"/>
          <w:sz w:val="30"/>
          <w:szCs w:val="30"/>
          <w:lang w:eastAsia="ru-RU"/>
        </w:rPr>
        <w:lastRenderedPageBreak/>
        <w:t xml:space="preserve">производстве </w:t>
      </w:r>
      <w:r w:rsidR="009E403C" w:rsidRPr="00B9445B">
        <w:rPr>
          <w:rFonts w:ascii="Times New Roman" w:eastAsia="Times New Roman" w:hAnsi="Times New Roman" w:cs="Times New Roman"/>
          <w:spacing w:val="-4"/>
          <w:sz w:val="30"/>
          <w:szCs w:val="30"/>
          <w:lang w:eastAsia="ru-RU"/>
        </w:rPr>
        <w:t>и профессиональные заболевания.</w:t>
      </w:r>
      <w:r w:rsidR="00276D8F" w:rsidRPr="00B9445B">
        <w:rPr>
          <w:rFonts w:ascii="Times New Roman" w:eastAsia="Times New Roman" w:hAnsi="Times New Roman" w:cs="Times New Roman"/>
          <w:spacing w:val="-4"/>
          <w:sz w:val="30"/>
          <w:szCs w:val="30"/>
          <w:lang w:eastAsia="ru-RU"/>
        </w:rPr>
        <w:t xml:space="preserve"> В их числе организации практически всех видов </w:t>
      </w:r>
      <w:r w:rsidR="00BE7232" w:rsidRPr="00B9445B">
        <w:rPr>
          <w:rFonts w:ascii="Times New Roman" w:eastAsia="Times New Roman" w:hAnsi="Times New Roman" w:cs="Times New Roman"/>
          <w:spacing w:val="-4"/>
          <w:sz w:val="30"/>
          <w:szCs w:val="30"/>
          <w:lang w:eastAsia="ru-RU"/>
        </w:rPr>
        <w:t xml:space="preserve">экономической </w:t>
      </w:r>
      <w:r w:rsidR="00276D8F" w:rsidRPr="00B9445B">
        <w:rPr>
          <w:rFonts w:ascii="Times New Roman" w:eastAsia="Times New Roman" w:hAnsi="Times New Roman" w:cs="Times New Roman"/>
          <w:spacing w:val="-4"/>
          <w:sz w:val="30"/>
          <w:szCs w:val="30"/>
          <w:lang w:eastAsia="ru-RU"/>
        </w:rPr>
        <w:t>деятельности</w:t>
      </w:r>
      <w:r w:rsidR="00BE7232" w:rsidRPr="00B9445B">
        <w:rPr>
          <w:rFonts w:ascii="Times New Roman" w:eastAsia="Times New Roman" w:hAnsi="Times New Roman" w:cs="Times New Roman"/>
          <w:spacing w:val="-4"/>
          <w:sz w:val="30"/>
          <w:szCs w:val="30"/>
          <w:lang w:eastAsia="ru-RU"/>
        </w:rPr>
        <w:t xml:space="preserve">. </w:t>
      </w:r>
    </w:p>
    <w:p w:rsidR="00B0729C" w:rsidRPr="00B9445B" w:rsidRDefault="00B0729C" w:rsidP="00B9445B">
      <w:pPr>
        <w:autoSpaceDE w:val="0"/>
        <w:autoSpaceDN w:val="0"/>
        <w:adjustRightInd w:val="0"/>
        <w:spacing w:after="0" w:line="240" w:lineRule="auto"/>
        <w:ind w:firstLine="709"/>
        <w:jc w:val="both"/>
        <w:rPr>
          <w:rFonts w:ascii="Times New Roman" w:hAnsi="Times New Roman" w:cs="Times New Roman"/>
          <w:sz w:val="30"/>
          <w:szCs w:val="30"/>
        </w:rPr>
      </w:pPr>
      <w:r w:rsidRPr="00B9445B">
        <w:rPr>
          <w:rFonts w:ascii="Times New Roman" w:hAnsi="Times New Roman" w:cs="Times New Roman"/>
          <w:sz w:val="30"/>
          <w:szCs w:val="30"/>
        </w:rPr>
        <w:t>Обеспечение охраны труда – это повседневная работа, и только при наличии глубокого внутреннего убеждения руководителя организации, иных должностных лиц, работников в том, что</w:t>
      </w:r>
      <w:r w:rsidR="00946224" w:rsidRPr="00B9445B">
        <w:rPr>
          <w:rFonts w:ascii="Times New Roman" w:hAnsi="Times New Roman" w:cs="Times New Roman"/>
          <w:sz w:val="30"/>
          <w:szCs w:val="30"/>
        </w:rPr>
        <w:t xml:space="preserve"> </w:t>
      </w:r>
      <w:r w:rsidRPr="00B9445B">
        <w:rPr>
          <w:rFonts w:ascii="Times New Roman" w:hAnsi="Times New Roman" w:cs="Times New Roman"/>
          <w:sz w:val="30"/>
          <w:szCs w:val="30"/>
        </w:rPr>
        <w:t>это важный элемент культуры управления, который обязательно принесет свои дивиденды, можно вывести работу по охране труда на новый качественный</w:t>
      </w:r>
      <w:r w:rsidR="00946224" w:rsidRPr="00B9445B">
        <w:rPr>
          <w:rFonts w:ascii="Times New Roman" w:hAnsi="Times New Roman" w:cs="Times New Roman"/>
          <w:sz w:val="30"/>
          <w:szCs w:val="30"/>
        </w:rPr>
        <w:t xml:space="preserve"> </w:t>
      </w:r>
      <w:r w:rsidRPr="00B9445B">
        <w:rPr>
          <w:rFonts w:ascii="Times New Roman" w:hAnsi="Times New Roman" w:cs="Times New Roman"/>
          <w:sz w:val="30"/>
          <w:szCs w:val="30"/>
        </w:rPr>
        <w:t>уровень</w:t>
      </w:r>
      <w:r w:rsidR="00B129EE" w:rsidRPr="00B9445B">
        <w:rPr>
          <w:rFonts w:ascii="Times New Roman" w:hAnsi="Times New Roman" w:cs="Times New Roman"/>
          <w:sz w:val="30"/>
          <w:szCs w:val="30"/>
        </w:rPr>
        <w:t>.</w:t>
      </w:r>
    </w:p>
    <w:p w:rsidR="00B9445B" w:rsidRDefault="00B9445B" w:rsidP="00B9445B">
      <w:pPr>
        <w:shd w:val="clear" w:color="auto" w:fill="FFFFFF"/>
        <w:spacing w:after="0" w:line="240" w:lineRule="auto"/>
        <w:ind w:firstLine="709"/>
        <w:jc w:val="both"/>
        <w:textAlignment w:val="baseline"/>
        <w:rPr>
          <w:rFonts w:ascii="Times New Roman" w:hAnsi="Times New Roman" w:cs="Times New Roman"/>
          <w:sz w:val="30"/>
          <w:szCs w:val="30"/>
        </w:rPr>
      </w:pPr>
    </w:p>
    <w:p w:rsidR="00B9445B" w:rsidRDefault="00B9445B" w:rsidP="00B9445B">
      <w:pPr>
        <w:shd w:val="clear" w:color="auto" w:fill="FFFFFF"/>
        <w:spacing w:after="0" w:line="240" w:lineRule="auto"/>
        <w:ind w:firstLine="709"/>
        <w:jc w:val="both"/>
        <w:textAlignment w:val="baseline"/>
        <w:rPr>
          <w:rFonts w:ascii="Times New Roman" w:hAnsi="Times New Roman" w:cs="Times New Roman"/>
          <w:sz w:val="30"/>
          <w:szCs w:val="30"/>
        </w:rPr>
      </w:pPr>
    </w:p>
    <w:p w:rsidR="00B9445B" w:rsidRPr="00B9445B" w:rsidRDefault="00B9445B" w:rsidP="00B9445B">
      <w:pPr>
        <w:shd w:val="clear" w:color="auto" w:fill="FFFFFF"/>
        <w:spacing w:after="0" w:line="240" w:lineRule="auto"/>
        <w:ind w:firstLine="709"/>
        <w:jc w:val="both"/>
        <w:textAlignment w:val="baseline"/>
        <w:rPr>
          <w:rFonts w:ascii="Times New Roman" w:hAnsi="Times New Roman" w:cs="Times New Roman"/>
          <w:sz w:val="30"/>
          <w:szCs w:val="30"/>
        </w:rPr>
      </w:pPr>
      <w:r w:rsidRPr="00B9445B">
        <w:rPr>
          <w:rFonts w:ascii="Times New Roman" w:hAnsi="Times New Roman" w:cs="Times New Roman"/>
          <w:sz w:val="30"/>
          <w:szCs w:val="30"/>
        </w:rPr>
        <w:t>В целях пропаганды вопросов охраны труда, выявления  и распространения передового опыта работы в области охраны труда, снижения производственного травматизма и профессиональной заболеваемости, разработки мероприятий, обеспечивающих сохранение жизни и здоровья работников в процессе трудовой деятельности, в организациях, независимо  от организационно-правовых форм и форм собственности рекомендуется проводить День охраны труда.</w:t>
      </w:r>
    </w:p>
    <w:p w:rsidR="00B9445B" w:rsidRPr="00B9445B" w:rsidRDefault="00B9445B" w:rsidP="00B9445B">
      <w:pPr>
        <w:shd w:val="clear" w:color="auto" w:fill="FFFFFF"/>
        <w:spacing w:after="0" w:line="240" w:lineRule="auto"/>
        <w:ind w:firstLine="709"/>
        <w:jc w:val="both"/>
        <w:textAlignment w:val="baseline"/>
        <w:rPr>
          <w:rFonts w:ascii="Times New Roman" w:hAnsi="Times New Roman" w:cs="Times New Roman"/>
          <w:sz w:val="30"/>
          <w:szCs w:val="30"/>
        </w:rPr>
      </w:pPr>
      <w:r w:rsidRPr="00B9445B">
        <w:rPr>
          <w:rFonts w:ascii="Times New Roman" w:hAnsi="Times New Roman" w:cs="Times New Roman"/>
          <w:sz w:val="30"/>
          <w:szCs w:val="30"/>
        </w:rPr>
        <w:t>Проведение Дня охраны труда является одним из элементов системы управления охраной труда в организации, направленной на профилактическую работу по обеспечению безопасных условий и охраны труда.</w:t>
      </w:r>
    </w:p>
    <w:p w:rsidR="00B9445B" w:rsidRPr="00B9445B" w:rsidRDefault="00B9445B" w:rsidP="00B9445B">
      <w:pPr>
        <w:shd w:val="clear" w:color="auto" w:fill="FFFFFF"/>
        <w:spacing w:after="0" w:line="240" w:lineRule="auto"/>
        <w:jc w:val="center"/>
        <w:textAlignment w:val="baseline"/>
        <w:rPr>
          <w:rFonts w:ascii="Times New Roman" w:hAnsi="Times New Roman" w:cs="Times New Roman"/>
          <w:sz w:val="30"/>
          <w:szCs w:val="30"/>
        </w:rPr>
      </w:pPr>
    </w:p>
    <w:p w:rsidR="00B9445B" w:rsidRPr="00B9445B" w:rsidRDefault="00B9445B" w:rsidP="00B9445B">
      <w:pPr>
        <w:shd w:val="clear" w:color="auto" w:fill="FFFFFF"/>
        <w:spacing w:after="0" w:line="240" w:lineRule="auto"/>
        <w:jc w:val="center"/>
        <w:textAlignment w:val="baseline"/>
        <w:outlineLvl w:val="1"/>
        <w:rPr>
          <w:rFonts w:ascii="Times New Roman" w:hAnsi="Times New Roman" w:cs="Times New Roman"/>
          <w:sz w:val="30"/>
          <w:szCs w:val="30"/>
        </w:rPr>
      </w:pPr>
      <w:r w:rsidRPr="00B9445B">
        <w:rPr>
          <w:rFonts w:ascii="Times New Roman" w:hAnsi="Times New Roman" w:cs="Times New Roman"/>
          <w:b/>
          <w:bCs/>
          <w:sz w:val="30"/>
          <w:szCs w:val="30"/>
        </w:rPr>
        <w:t>Всемирный день охраны труда: формы  проведения  в организации:</w:t>
      </w:r>
    </w:p>
    <w:p w:rsidR="00B9445B" w:rsidRPr="00B9445B" w:rsidRDefault="00B9445B" w:rsidP="00B9445B">
      <w:pPr>
        <w:numPr>
          <w:ilvl w:val="0"/>
          <w:numId w:val="2"/>
        </w:numPr>
        <w:spacing w:after="0" w:line="240" w:lineRule="auto"/>
        <w:ind w:left="0" w:firstLine="709"/>
        <w:jc w:val="both"/>
        <w:textAlignment w:val="baseline"/>
        <w:rPr>
          <w:rFonts w:ascii="Times New Roman" w:hAnsi="Times New Roman" w:cs="Times New Roman"/>
          <w:sz w:val="30"/>
          <w:szCs w:val="30"/>
        </w:rPr>
      </w:pPr>
      <w:r w:rsidRPr="00B9445B">
        <w:rPr>
          <w:rFonts w:ascii="Times New Roman" w:hAnsi="Times New Roman" w:cs="Times New Roman"/>
          <w:sz w:val="30"/>
          <w:szCs w:val="30"/>
        </w:rPr>
        <w:t>обследование структурных подразделений (отделов, участков, складов и др.) в целях проверки фактического состояния условий и охраны труда  с составлением акта;</w:t>
      </w:r>
    </w:p>
    <w:p w:rsidR="00B9445B" w:rsidRPr="00B9445B" w:rsidRDefault="00B9445B" w:rsidP="00B9445B">
      <w:pPr>
        <w:numPr>
          <w:ilvl w:val="0"/>
          <w:numId w:val="2"/>
        </w:numPr>
        <w:spacing w:after="0" w:line="240" w:lineRule="auto"/>
        <w:ind w:left="0" w:firstLine="709"/>
        <w:jc w:val="both"/>
        <w:textAlignment w:val="baseline"/>
        <w:rPr>
          <w:rFonts w:ascii="Times New Roman" w:hAnsi="Times New Roman" w:cs="Times New Roman"/>
          <w:sz w:val="30"/>
          <w:szCs w:val="30"/>
        </w:rPr>
      </w:pPr>
      <w:r w:rsidRPr="00B9445B">
        <w:rPr>
          <w:rFonts w:ascii="Times New Roman" w:hAnsi="Times New Roman" w:cs="Times New Roman"/>
          <w:sz w:val="30"/>
          <w:szCs w:val="30"/>
        </w:rPr>
        <w:t>издание итогового документа (приказа, распоряжения) по результатам проведенного обследования структурных подразделений с указанием мероприятий по устранению выявленных недостатков и источника их финансирования;</w:t>
      </w:r>
    </w:p>
    <w:p w:rsidR="00B9445B" w:rsidRPr="00B9445B" w:rsidRDefault="00B9445B" w:rsidP="00B9445B">
      <w:pPr>
        <w:numPr>
          <w:ilvl w:val="0"/>
          <w:numId w:val="2"/>
        </w:numPr>
        <w:spacing w:after="0" w:line="240" w:lineRule="auto"/>
        <w:ind w:left="0" w:firstLine="709"/>
        <w:jc w:val="both"/>
        <w:textAlignment w:val="baseline"/>
        <w:rPr>
          <w:rFonts w:ascii="Times New Roman" w:hAnsi="Times New Roman" w:cs="Times New Roman"/>
          <w:sz w:val="30"/>
          <w:szCs w:val="30"/>
        </w:rPr>
      </w:pPr>
      <w:r w:rsidRPr="00B9445B">
        <w:rPr>
          <w:rFonts w:ascii="Times New Roman" w:hAnsi="Times New Roman" w:cs="Times New Roman"/>
          <w:sz w:val="30"/>
          <w:szCs w:val="30"/>
        </w:rPr>
        <w:t>собрания в трудовых коллективах, на которых рассматриваются вопросы о состоянии условий и охраны труда, выполнении разделов коллективного договора, соблюдении работниками требований законов и нормативных правовых актов по охране труда и др.;</w:t>
      </w:r>
    </w:p>
    <w:p w:rsidR="00B9445B" w:rsidRPr="00B9445B" w:rsidRDefault="00B9445B" w:rsidP="00B9445B">
      <w:pPr>
        <w:numPr>
          <w:ilvl w:val="0"/>
          <w:numId w:val="2"/>
        </w:numPr>
        <w:spacing w:after="0" w:line="240" w:lineRule="auto"/>
        <w:ind w:left="0" w:firstLine="709"/>
        <w:jc w:val="both"/>
        <w:textAlignment w:val="baseline"/>
        <w:rPr>
          <w:rFonts w:ascii="Times New Roman" w:hAnsi="Times New Roman" w:cs="Times New Roman"/>
          <w:sz w:val="30"/>
          <w:szCs w:val="30"/>
        </w:rPr>
      </w:pPr>
      <w:r w:rsidRPr="00B9445B">
        <w:rPr>
          <w:rFonts w:ascii="Times New Roman" w:hAnsi="Times New Roman" w:cs="Times New Roman"/>
          <w:sz w:val="30"/>
          <w:szCs w:val="30"/>
        </w:rPr>
        <w:t>пересмотр инструкций по охране труда;</w:t>
      </w:r>
    </w:p>
    <w:p w:rsidR="00B9445B" w:rsidRPr="00B9445B" w:rsidRDefault="00B9445B" w:rsidP="00B9445B">
      <w:pPr>
        <w:numPr>
          <w:ilvl w:val="0"/>
          <w:numId w:val="2"/>
        </w:numPr>
        <w:spacing w:after="0" w:line="240" w:lineRule="auto"/>
        <w:ind w:left="0" w:firstLine="709"/>
        <w:jc w:val="both"/>
        <w:textAlignment w:val="baseline"/>
        <w:rPr>
          <w:rFonts w:ascii="Times New Roman" w:hAnsi="Times New Roman" w:cs="Times New Roman"/>
          <w:sz w:val="30"/>
          <w:szCs w:val="30"/>
        </w:rPr>
      </w:pPr>
      <w:r w:rsidRPr="00B9445B">
        <w:rPr>
          <w:rFonts w:ascii="Times New Roman" w:hAnsi="Times New Roman" w:cs="Times New Roman"/>
          <w:sz w:val="30"/>
          <w:szCs w:val="30"/>
        </w:rPr>
        <w:t>проведение конкурсов по охране труда среди структурных подразделений, работников на лучшее рабочее место, участок, цех, знание правил по охране труда, производственных и технологических инструкций и т.д.;</w:t>
      </w:r>
    </w:p>
    <w:p w:rsidR="00B9445B" w:rsidRPr="00B9445B" w:rsidRDefault="00B9445B" w:rsidP="00B9445B">
      <w:pPr>
        <w:numPr>
          <w:ilvl w:val="0"/>
          <w:numId w:val="2"/>
        </w:numPr>
        <w:spacing w:after="0" w:line="240" w:lineRule="auto"/>
        <w:ind w:left="0" w:firstLine="709"/>
        <w:jc w:val="both"/>
        <w:textAlignment w:val="baseline"/>
        <w:rPr>
          <w:rFonts w:ascii="Times New Roman" w:hAnsi="Times New Roman" w:cs="Times New Roman"/>
          <w:sz w:val="30"/>
          <w:szCs w:val="30"/>
        </w:rPr>
      </w:pPr>
      <w:r w:rsidRPr="00B9445B">
        <w:rPr>
          <w:rFonts w:ascii="Times New Roman" w:hAnsi="Times New Roman" w:cs="Times New Roman"/>
          <w:sz w:val="30"/>
          <w:szCs w:val="30"/>
        </w:rPr>
        <w:t>проведение заседания комиссии по охране труда;</w:t>
      </w:r>
    </w:p>
    <w:p w:rsidR="00B9445B" w:rsidRPr="00B9445B" w:rsidRDefault="00B9445B" w:rsidP="00B9445B">
      <w:pPr>
        <w:numPr>
          <w:ilvl w:val="0"/>
          <w:numId w:val="2"/>
        </w:numPr>
        <w:spacing w:after="0" w:line="240" w:lineRule="auto"/>
        <w:ind w:left="0" w:firstLine="709"/>
        <w:jc w:val="both"/>
        <w:textAlignment w:val="baseline"/>
        <w:rPr>
          <w:rFonts w:ascii="Times New Roman" w:hAnsi="Times New Roman" w:cs="Times New Roman"/>
          <w:sz w:val="30"/>
          <w:szCs w:val="30"/>
        </w:rPr>
      </w:pPr>
      <w:r w:rsidRPr="00B9445B">
        <w:rPr>
          <w:rFonts w:ascii="Times New Roman" w:hAnsi="Times New Roman" w:cs="Times New Roman"/>
          <w:sz w:val="30"/>
          <w:szCs w:val="30"/>
        </w:rPr>
        <w:lastRenderedPageBreak/>
        <w:t>проведение профилактических бесед с работниками по вопросам электробезопасности, оказания первой помощи пострадавшим на производстве;</w:t>
      </w:r>
    </w:p>
    <w:p w:rsidR="00B9445B" w:rsidRPr="00B9445B" w:rsidRDefault="00B9445B" w:rsidP="00B9445B">
      <w:pPr>
        <w:numPr>
          <w:ilvl w:val="0"/>
          <w:numId w:val="2"/>
        </w:numPr>
        <w:spacing w:after="0" w:line="240" w:lineRule="auto"/>
        <w:ind w:left="0" w:firstLine="709"/>
        <w:jc w:val="both"/>
        <w:textAlignment w:val="baseline"/>
        <w:rPr>
          <w:rFonts w:ascii="Times New Roman" w:hAnsi="Times New Roman" w:cs="Times New Roman"/>
          <w:sz w:val="30"/>
          <w:szCs w:val="30"/>
        </w:rPr>
      </w:pPr>
      <w:r w:rsidRPr="00B9445B">
        <w:rPr>
          <w:rFonts w:ascii="Times New Roman" w:hAnsi="Times New Roman" w:cs="Times New Roman"/>
          <w:sz w:val="30"/>
          <w:szCs w:val="30"/>
        </w:rPr>
        <w:t>проведение анкетирования среди работников по вопросам охраны труда;</w:t>
      </w:r>
    </w:p>
    <w:p w:rsidR="00B9445B" w:rsidRPr="00B9445B" w:rsidRDefault="00B9445B" w:rsidP="00B9445B">
      <w:pPr>
        <w:numPr>
          <w:ilvl w:val="0"/>
          <w:numId w:val="2"/>
        </w:numPr>
        <w:spacing w:after="0" w:line="240" w:lineRule="auto"/>
        <w:ind w:left="0" w:firstLine="709"/>
        <w:jc w:val="both"/>
        <w:textAlignment w:val="baseline"/>
        <w:rPr>
          <w:rFonts w:ascii="Times New Roman" w:hAnsi="Times New Roman" w:cs="Times New Roman"/>
          <w:sz w:val="30"/>
          <w:szCs w:val="30"/>
        </w:rPr>
      </w:pPr>
      <w:r w:rsidRPr="00B9445B">
        <w:rPr>
          <w:rFonts w:ascii="Times New Roman" w:hAnsi="Times New Roman" w:cs="Times New Roman"/>
          <w:sz w:val="30"/>
          <w:szCs w:val="30"/>
        </w:rPr>
        <w:t>проведение инструктажей по охране труда, занятий с работниками по основам организации и ведения мероприятий охраны труда;</w:t>
      </w:r>
    </w:p>
    <w:p w:rsidR="00B9445B" w:rsidRPr="00B9445B" w:rsidRDefault="00B9445B" w:rsidP="00B9445B">
      <w:pPr>
        <w:numPr>
          <w:ilvl w:val="0"/>
          <w:numId w:val="2"/>
        </w:numPr>
        <w:spacing w:after="0" w:line="240" w:lineRule="auto"/>
        <w:ind w:left="0" w:firstLine="709"/>
        <w:jc w:val="both"/>
        <w:textAlignment w:val="baseline"/>
        <w:rPr>
          <w:rFonts w:ascii="Times New Roman" w:hAnsi="Times New Roman" w:cs="Times New Roman"/>
          <w:sz w:val="30"/>
          <w:szCs w:val="30"/>
        </w:rPr>
      </w:pPr>
      <w:r w:rsidRPr="00B9445B">
        <w:rPr>
          <w:rFonts w:ascii="Times New Roman" w:hAnsi="Times New Roman" w:cs="Times New Roman"/>
          <w:sz w:val="30"/>
          <w:szCs w:val="30"/>
        </w:rPr>
        <w:t>совещание с руководящим составом организации, посвященное Дню охраны труда;</w:t>
      </w:r>
    </w:p>
    <w:p w:rsidR="00B9445B" w:rsidRPr="00B9445B" w:rsidRDefault="00B9445B" w:rsidP="00B9445B">
      <w:pPr>
        <w:numPr>
          <w:ilvl w:val="0"/>
          <w:numId w:val="2"/>
        </w:numPr>
        <w:spacing w:after="0" w:line="240" w:lineRule="auto"/>
        <w:ind w:left="0" w:firstLine="709"/>
        <w:jc w:val="both"/>
        <w:textAlignment w:val="baseline"/>
        <w:rPr>
          <w:rFonts w:ascii="Times New Roman" w:hAnsi="Times New Roman" w:cs="Times New Roman"/>
          <w:sz w:val="30"/>
          <w:szCs w:val="30"/>
        </w:rPr>
      </w:pPr>
      <w:r w:rsidRPr="00B9445B">
        <w:rPr>
          <w:rFonts w:ascii="Times New Roman" w:hAnsi="Times New Roman" w:cs="Times New Roman"/>
          <w:sz w:val="30"/>
          <w:szCs w:val="30"/>
        </w:rPr>
        <w:t>проведение лекций, семинаров, различных мероприятий по культуре производства, проверки знаний ответственных в подразделениях по вопросам охраны труда, пожарной безопасности, а также  проверки по структурным подразделениям по вопросам ведения документации, инструктажей, оформлению стендов и уголков по охране труда.</w:t>
      </w:r>
    </w:p>
    <w:p w:rsidR="00B9445B" w:rsidRPr="00B9445B" w:rsidRDefault="00B9445B" w:rsidP="00B9445B">
      <w:pPr>
        <w:shd w:val="clear" w:color="auto" w:fill="FFFFFF"/>
        <w:spacing w:after="0" w:line="240" w:lineRule="auto"/>
        <w:ind w:firstLine="709"/>
        <w:jc w:val="both"/>
        <w:textAlignment w:val="baseline"/>
        <w:rPr>
          <w:rFonts w:ascii="Times New Roman" w:hAnsi="Times New Roman" w:cs="Times New Roman"/>
          <w:sz w:val="30"/>
          <w:szCs w:val="30"/>
        </w:rPr>
      </w:pPr>
      <w:r w:rsidRPr="00B9445B">
        <w:rPr>
          <w:rFonts w:ascii="Times New Roman" w:hAnsi="Times New Roman" w:cs="Times New Roman"/>
          <w:sz w:val="30"/>
          <w:szCs w:val="30"/>
        </w:rPr>
        <w:t>С момента начала и до окончания проведения Дня охраны труда  во всех структурных подразделениях на видном месте рекомендуется размещать информационные плакаты: «Сегодня – день охраны труда».</w:t>
      </w:r>
    </w:p>
    <w:p w:rsidR="00B9445B" w:rsidRPr="00B9445B" w:rsidRDefault="00B9445B" w:rsidP="00B9445B">
      <w:pPr>
        <w:autoSpaceDE w:val="0"/>
        <w:autoSpaceDN w:val="0"/>
        <w:adjustRightInd w:val="0"/>
        <w:spacing w:after="0" w:line="240" w:lineRule="auto"/>
        <w:ind w:firstLine="709"/>
        <w:jc w:val="both"/>
        <w:rPr>
          <w:rFonts w:ascii="Times New Roman" w:hAnsi="Times New Roman" w:cs="Times New Roman"/>
          <w:sz w:val="30"/>
          <w:szCs w:val="30"/>
        </w:rPr>
      </w:pPr>
    </w:p>
    <w:sectPr w:rsidR="00B9445B" w:rsidRPr="00B9445B" w:rsidSect="0094622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EDC" w:rsidRDefault="00145EDC" w:rsidP="002E73A5">
      <w:pPr>
        <w:spacing w:after="0" w:line="240" w:lineRule="auto"/>
      </w:pPr>
      <w:r>
        <w:separator/>
      </w:r>
    </w:p>
  </w:endnote>
  <w:endnote w:type="continuationSeparator" w:id="1">
    <w:p w:rsidR="00145EDC" w:rsidRDefault="00145EDC" w:rsidP="002E7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EDC" w:rsidRDefault="00145EDC" w:rsidP="002E73A5">
      <w:pPr>
        <w:spacing w:after="0" w:line="240" w:lineRule="auto"/>
      </w:pPr>
      <w:r>
        <w:separator/>
      </w:r>
    </w:p>
  </w:footnote>
  <w:footnote w:type="continuationSeparator" w:id="1">
    <w:p w:rsidR="00145EDC" w:rsidRDefault="00145EDC" w:rsidP="002E73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051268"/>
      <w:docPartObj>
        <w:docPartGallery w:val="Page Numbers (Top of Page)"/>
        <w:docPartUnique/>
      </w:docPartObj>
    </w:sdtPr>
    <w:sdtContent>
      <w:p w:rsidR="00A94BF2" w:rsidRDefault="00D31908">
        <w:pPr>
          <w:pStyle w:val="af0"/>
        </w:pPr>
        <w:r>
          <w:fldChar w:fldCharType="begin"/>
        </w:r>
        <w:r w:rsidR="00A94BF2">
          <w:instrText>PAGE   \* MERGEFORMAT</w:instrText>
        </w:r>
        <w:r>
          <w:fldChar w:fldCharType="separate"/>
        </w:r>
        <w:r w:rsidR="00B9445B">
          <w:rPr>
            <w:noProof/>
          </w:rPr>
          <w:t>9</w:t>
        </w:r>
        <w:r>
          <w:fldChar w:fldCharType="end"/>
        </w:r>
      </w:p>
    </w:sdtContent>
  </w:sdt>
  <w:p w:rsidR="00A94BF2" w:rsidRDefault="00A94BF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7A7C71"/>
    <w:multiLevelType w:val="multilevel"/>
    <w:tmpl w:val="7B3E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3DFA"/>
    <w:rsid w:val="000A05F8"/>
    <w:rsid w:val="000E4A7A"/>
    <w:rsid w:val="00145EDC"/>
    <w:rsid w:val="001A3C97"/>
    <w:rsid w:val="001A66FB"/>
    <w:rsid w:val="001B7221"/>
    <w:rsid w:val="001D599A"/>
    <w:rsid w:val="00221281"/>
    <w:rsid w:val="00223B6B"/>
    <w:rsid w:val="0025145C"/>
    <w:rsid w:val="00276D8F"/>
    <w:rsid w:val="002E73A5"/>
    <w:rsid w:val="00317A9F"/>
    <w:rsid w:val="00330EF4"/>
    <w:rsid w:val="00345565"/>
    <w:rsid w:val="00386178"/>
    <w:rsid w:val="003C2976"/>
    <w:rsid w:val="00503263"/>
    <w:rsid w:val="00554317"/>
    <w:rsid w:val="0057155F"/>
    <w:rsid w:val="005C6D94"/>
    <w:rsid w:val="006231EA"/>
    <w:rsid w:val="00712C0A"/>
    <w:rsid w:val="00727274"/>
    <w:rsid w:val="00741D39"/>
    <w:rsid w:val="00745DAD"/>
    <w:rsid w:val="00883792"/>
    <w:rsid w:val="008D433F"/>
    <w:rsid w:val="00937BED"/>
    <w:rsid w:val="00946224"/>
    <w:rsid w:val="00953DFA"/>
    <w:rsid w:val="0099215B"/>
    <w:rsid w:val="009D50C9"/>
    <w:rsid w:val="009E403C"/>
    <w:rsid w:val="00A479D9"/>
    <w:rsid w:val="00A86155"/>
    <w:rsid w:val="00A92849"/>
    <w:rsid w:val="00A94BF2"/>
    <w:rsid w:val="00AA74C4"/>
    <w:rsid w:val="00AB260E"/>
    <w:rsid w:val="00AC349B"/>
    <w:rsid w:val="00AC3751"/>
    <w:rsid w:val="00AF6A58"/>
    <w:rsid w:val="00B0729C"/>
    <w:rsid w:val="00B129EE"/>
    <w:rsid w:val="00B44F1B"/>
    <w:rsid w:val="00B9445B"/>
    <w:rsid w:val="00BB2DA5"/>
    <w:rsid w:val="00BE4E62"/>
    <w:rsid w:val="00BE7232"/>
    <w:rsid w:val="00BF0FAF"/>
    <w:rsid w:val="00BF4BD2"/>
    <w:rsid w:val="00C55183"/>
    <w:rsid w:val="00C913FD"/>
    <w:rsid w:val="00D31908"/>
    <w:rsid w:val="00D35392"/>
    <w:rsid w:val="00D37F6A"/>
    <w:rsid w:val="00DB540C"/>
    <w:rsid w:val="00DD28DE"/>
    <w:rsid w:val="00DE3320"/>
    <w:rsid w:val="00E15540"/>
    <w:rsid w:val="00E301C1"/>
    <w:rsid w:val="00EC1E2A"/>
    <w:rsid w:val="00EE391F"/>
    <w:rsid w:val="00F04488"/>
    <w:rsid w:val="00F571D5"/>
    <w:rsid w:val="00F65827"/>
    <w:rsid w:val="00F71AD9"/>
    <w:rsid w:val="00FC36C3"/>
    <w:rsid w:val="00FE6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EF4"/>
  </w:style>
  <w:style w:type="paragraph" w:styleId="1">
    <w:name w:val="heading 1"/>
    <w:basedOn w:val="a"/>
    <w:next w:val="a"/>
    <w:link w:val="10"/>
    <w:uiPriority w:val="9"/>
    <w:qFormat/>
    <w:rsid w:val="000E4A7A"/>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A7A"/>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0E4A7A"/>
  </w:style>
  <w:style w:type="paragraph" w:customStyle="1" w:styleId="articleintext">
    <w:name w:val="articleintex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0E4A7A"/>
    <w:rPr>
      <w:rFonts w:ascii="Times New Roman" w:hAnsi="Times New Roman" w:cs="Times New Roman" w:hint="default"/>
      <w:b/>
      <w:bCs/>
    </w:rPr>
  </w:style>
  <w:style w:type="paragraph" w:styleId="a3">
    <w:name w:val="Balloon Text"/>
    <w:basedOn w:val="a"/>
    <w:link w:val="a4"/>
    <w:uiPriority w:val="99"/>
    <w:semiHidden/>
    <w:unhideWhenUsed/>
    <w:rsid w:val="000E4A7A"/>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0E4A7A"/>
    <w:rPr>
      <w:rFonts w:ascii="Tahoma" w:eastAsia="Calibri" w:hAnsi="Tahoma" w:cs="Times New Roman"/>
      <w:sz w:val="16"/>
      <w:szCs w:val="16"/>
    </w:rPr>
  </w:style>
  <w:style w:type="character" w:styleId="a5">
    <w:name w:val="Hyperlink"/>
    <w:uiPriority w:val="99"/>
    <w:semiHidden/>
    <w:unhideWhenUsed/>
    <w:rsid w:val="000E4A7A"/>
    <w:rPr>
      <w:color w:val="0000FF"/>
      <w:u w:val="single"/>
    </w:rPr>
  </w:style>
  <w:style w:type="paragraph" w:styleId="a6">
    <w:name w:val="List Paragraph"/>
    <w:basedOn w:val="a"/>
    <w:uiPriority w:val="34"/>
    <w:qFormat/>
    <w:rsid w:val="000E4A7A"/>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0E4A7A"/>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0E4A7A"/>
    <w:rPr>
      <w:rFonts w:ascii="Times New Roman" w:eastAsia="Times New Roman" w:hAnsi="Times New Roman" w:cs="Times New Roman"/>
      <w:sz w:val="20"/>
      <w:szCs w:val="20"/>
      <w:lang w:eastAsia="ru-RU"/>
    </w:rPr>
  </w:style>
  <w:style w:type="paragraph" w:customStyle="1" w:styleId="21">
    <w:name w:val="Основной текст (2)"/>
    <w:basedOn w:val="a"/>
    <w:rsid w:val="000E4A7A"/>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0E4A7A"/>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0E4A7A"/>
    <w:rPr>
      <w:rFonts w:ascii="Calibri" w:eastAsia="Calibri" w:hAnsi="Calibri" w:cs="Times New Roman"/>
    </w:rPr>
  </w:style>
  <w:style w:type="paragraph" w:customStyle="1" w:styleId="210">
    <w:name w:val="Основной текст 21"/>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0E4A7A"/>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0E4A7A"/>
    <w:rPr>
      <w:rFonts w:ascii="Calibri" w:eastAsia="Calibri" w:hAnsi="Calibri" w:cs="Times New Roman"/>
    </w:rPr>
  </w:style>
  <w:style w:type="table" w:styleId="ab">
    <w:name w:val="Table Grid"/>
    <w:basedOn w:val="a1"/>
    <w:uiPriority w:val="59"/>
    <w:rsid w:val="000E4A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0E4A7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0E4A7A"/>
    <w:rPr>
      <w:rFonts w:ascii="Times New Roman" w:eastAsia="Times New Roman" w:hAnsi="Times New Roman" w:cs="Times New Roman"/>
      <w:sz w:val="16"/>
      <w:szCs w:val="16"/>
      <w:lang w:eastAsia="ru-RU"/>
    </w:rPr>
  </w:style>
  <w:style w:type="character" w:styleId="ac">
    <w:name w:val="Strong"/>
    <w:uiPriority w:val="22"/>
    <w:qFormat/>
    <w:rsid w:val="000E4A7A"/>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0E4A7A"/>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0E4A7A"/>
    <w:rPr>
      <w:rFonts w:ascii="Calibri" w:eastAsia="Calibri" w:hAnsi="Calibri" w:cs="Times New Roman"/>
      <w:sz w:val="20"/>
      <w:szCs w:val="20"/>
    </w:rPr>
  </w:style>
  <w:style w:type="character" w:styleId="af">
    <w:name w:val="footnote reference"/>
    <w:uiPriority w:val="99"/>
    <w:unhideWhenUsed/>
    <w:rsid w:val="000E4A7A"/>
    <w:rPr>
      <w:vertAlign w:val="superscript"/>
    </w:rPr>
  </w:style>
  <w:style w:type="paragraph" w:customStyle="1" w:styleId="ConsPlusNonformat">
    <w:name w:val="ConsPlusNonformat"/>
    <w:rsid w:val="000E4A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0E4A7A"/>
    <w:rPr>
      <w:rFonts w:ascii="Calibri" w:eastAsia="Calibri" w:hAnsi="Calibri" w:cs="Times New Roman"/>
    </w:rPr>
  </w:style>
  <w:style w:type="paragraph" w:styleId="af2">
    <w:name w:val="footer"/>
    <w:basedOn w:val="a"/>
    <w:link w:val="af3"/>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0E4A7A"/>
    <w:rPr>
      <w:rFonts w:ascii="Calibri" w:eastAsia="Calibri" w:hAnsi="Calibri" w:cs="Times New Roman"/>
    </w:rPr>
  </w:style>
  <w:style w:type="paragraph" w:customStyle="1" w:styleId="underpoint">
    <w:name w:val="under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0E4A7A"/>
  </w:style>
  <w:style w:type="paragraph" w:customStyle="1" w:styleId="22">
    <w:name w:val="Основной текст 22"/>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rsid w:val="000E4A7A"/>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rsid w:val="000E4A7A"/>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0E4A7A"/>
    <w:rPr>
      <w:rFonts w:ascii="Times New Roman" w:eastAsia="Times New Roman" w:hAnsi="Times New Roman" w:cs="Times New Roman"/>
      <w:sz w:val="16"/>
      <w:szCs w:val="16"/>
    </w:rPr>
  </w:style>
  <w:style w:type="paragraph" w:customStyle="1" w:styleId="12">
    <w:name w:val="Название1"/>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rsid w:val="000E4A7A"/>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0E4A7A"/>
    <w:rPr>
      <w:rFonts w:ascii="Times New Roman" w:hAnsi="Times New Roman" w:cs="Times New Roman" w:hint="default"/>
      <w:caps/>
    </w:rPr>
  </w:style>
  <w:style w:type="character" w:customStyle="1" w:styleId="promulgator">
    <w:name w:val="promulgator"/>
    <w:rsid w:val="000E4A7A"/>
    <w:rPr>
      <w:rFonts w:ascii="Times New Roman" w:hAnsi="Times New Roman" w:cs="Times New Roman" w:hint="default"/>
      <w:caps/>
    </w:rPr>
  </w:style>
  <w:style w:type="character" w:customStyle="1" w:styleId="datepr">
    <w:name w:val="datepr"/>
    <w:rsid w:val="000E4A7A"/>
    <w:rPr>
      <w:rFonts w:ascii="Times New Roman" w:hAnsi="Times New Roman" w:cs="Times New Roman" w:hint="default"/>
    </w:rPr>
  </w:style>
  <w:style w:type="character" w:customStyle="1" w:styleId="number">
    <w:name w:val="number"/>
    <w:rsid w:val="000E4A7A"/>
    <w:rPr>
      <w:rFonts w:ascii="Times New Roman" w:hAnsi="Times New Roman" w:cs="Times New Roman" w:hint="default"/>
    </w:rPr>
  </w:style>
  <w:style w:type="paragraph" w:customStyle="1" w:styleId="preamble">
    <w:name w:val="preamble"/>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0E4A7A"/>
    <w:rPr>
      <w:rFonts w:ascii="Times New Roman" w:hAnsi="Times New Roman"/>
      <w:sz w:val="28"/>
    </w:rPr>
  </w:style>
  <w:style w:type="paragraph" w:customStyle="1" w:styleId="titleu">
    <w:name w:val="titleu"/>
    <w:basedOn w:val="a"/>
    <w:rsid w:val="000E4A7A"/>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rsid w:val="000E4A7A"/>
    <w:pPr>
      <w:spacing w:after="0" w:line="240" w:lineRule="auto"/>
    </w:pPr>
    <w:rPr>
      <w:rFonts w:ascii="Times New Roman" w:eastAsia="Times New Roman" w:hAnsi="Times New Roman" w:cs="Times New Roman"/>
      <w:lang w:eastAsia="ru-RU"/>
    </w:rPr>
  </w:style>
  <w:style w:type="paragraph" w:customStyle="1" w:styleId="capu1">
    <w:name w:val="capu1"/>
    <w:basedOn w:val="a"/>
    <w:rsid w:val="000E4A7A"/>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0E4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0E4A7A"/>
    <w:rPr>
      <w:color w:val="800080"/>
      <w:u w:val="single"/>
    </w:rPr>
  </w:style>
  <w:style w:type="character" w:customStyle="1" w:styleId="4">
    <w:name w:val="Основной текст (4)_"/>
    <w:link w:val="40"/>
    <w:rsid w:val="000E4A7A"/>
    <w:rPr>
      <w:sz w:val="15"/>
      <w:szCs w:val="15"/>
      <w:shd w:val="clear" w:color="auto" w:fill="FFFFFF"/>
    </w:rPr>
  </w:style>
  <w:style w:type="paragraph" w:customStyle="1" w:styleId="40">
    <w:name w:val="Основной текст (4)"/>
    <w:basedOn w:val="a"/>
    <w:link w:val="4"/>
    <w:rsid w:val="000E4A7A"/>
    <w:pPr>
      <w:shd w:val="clear" w:color="auto" w:fill="FFFFFF"/>
      <w:spacing w:before="8280" w:after="0" w:line="0" w:lineRule="atLeast"/>
    </w:pPr>
    <w:rPr>
      <w:sz w:val="15"/>
      <w:szCs w:val="15"/>
    </w:rPr>
  </w:style>
  <w:style w:type="paragraph" w:customStyle="1" w:styleId="ConsPlusCell">
    <w:name w:val="ConsPlusCell"/>
    <w:rsid w:val="000E4A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rsid w:val="000E4A7A"/>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4A7A"/>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A7A"/>
    <w:rPr>
      <w:rFonts w:ascii="Cambria" w:eastAsia="Times New Roman" w:hAnsi="Cambria" w:cs="Times New Roman"/>
      <w:b/>
      <w:bCs/>
      <w:color w:val="365F91"/>
      <w:sz w:val="28"/>
      <w:szCs w:val="28"/>
      <w:lang w:val="x-none"/>
    </w:rPr>
  </w:style>
  <w:style w:type="numbering" w:customStyle="1" w:styleId="11">
    <w:name w:val="Нет списка1"/>
    <w:next w:val="a2"/>
    <w:uiPriority w:val="99"/>
    <w:semiHidden/>
    <w:unhideWhenUsed/>
    <w:rsid w:val="000E4A7A"/>
  </w:style>
  <w:style w:type="paragraph" w:customStyle="1" w:styleId="articleintext">
    <w:name w:val="articleintex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0E4A7A"/>
    <w:rPr>
      <w:rFonts w:ascii="Times New Roman" w:hAnsi="Times New Roman" w:cs="Times New Roman" w:hint="default"/>
      <w:b/>
      <w:bCs/>
    </w:rPr>
  </w:style>
  <w:style w:type="paragraph" w:styleId="a3">
    <w:name w:val="Balloon Text"/>
    <w:basedOn w:val="a"/>
    <w:link w:val="a4"/>
    <w:uiPriority w:val="99"/>
    <w:semiHidden/>
    <w:unhideWhenUsed/>
    <w:rsid w:val="000E4A7A"/>
    <w:pPr>
      <w:spacing w:after="0" w:line="240" w:lineRule="auto"/>
      <w:jc w:val="center"/>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0E4A7A"/>
    <w:rPr>
      <w:rFonts w:ascii="Tahoma" w:eastAsia="Calibri" w:hAnsi="Tahoma" w:cs="Times New Roman"/>
      <w:sz w:val="16"/>
      <w:szCs w:val="16"/>
      <w:lang w:val="x-none" w:eastAsia="x-none"/>
    </w:rPr>
  </w:style>
  <w:style w:type="character" w:styleId="a5">
    <w:name w:val="Hyperlink"/>
    <w:uiPriority w:val="99"/>
    <w:semiHidden/>
    <w:unhideWhenUsed/>
    <w:rsid w:val="000E4A7A"/>
    <w:rPr>
      <w:color w:val="0000FF"/>
      <w:u w:val="single"/>
    </w:rPr>
  </w:style>
  <w:style w:type="paragraph" w:styleId="a6">
    <w:name w:val="List Paragraph"/>
    <w:basedOn w:val="a"/>
    <w:uiPriority w:val="34"/>
    <w:qFormat/>
    <w:rsid w:val="000E4A7A"/>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0E4A7A"/>
    <w:pPr>
      <w:spacing w:after="120" w:line="480" w:lineRule="auto"/>
      <w:ind w:left="283"/>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uiPriority w:val="99"/>
    <w:rsid w:val="000E4A7A"/>
    <w:rPr>
      <w:rFonts w:ascii="Times New Roman" w:eastAsia="Times New Roman" w:hAnsi="Times New Roman" w:cs="Times New Roman"/>
      <w:sz w:val="20"/>
      <w:szCs w:val="20"/>
      <w:lang w:val="x-none" w:eastAsia="ru-RU"/>
    </w:rPr>
  </w:style>
  <w:style w:type="paragraph" w:customStyle="1" w:styleId="21">
    <w:name w:val="Основной текст (2)"/>
    <w:basedOn w:val="a"/>
    <w:rsid w:val="000E4A7A"/>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0E4A7A"/>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0E4A7A"/>
    <w:rPr>
      <w:rFonts w:ascii="Calibri" w:eastAsia="Calibri" w:hAnsi="Calibri" w:cs="Times New Roman"/>
    </w:rPr>
  </w:style>
  <w:style w:type="paragraph" w:customStyle="1" w:styleId="210">
    <w:name w:val="Основной текст 21"/>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0E4A7A"/>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0E4A7A"/>
    <w:rPr>
      <w:rFonts w:ascii="Calibri" w:eastAsia="Calibri" w:hAnsi="Calibri" w:cs="Times New Roman"/>
    </w:rPr>
  </w:style>
  <w:style w:type="table" w:styleId="ab">
    <w:name w:val="Table Grid"/>
    <w:basedOn w:val="a1"/>
    <w:uiPriority w:val="59"/>
    <w:rsid w:val="000E4A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0E4A7A"/>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0E4A7A"/>
    <w:rPr>
      <w:rFonts w:ascii="Times New Roman" w:eastAsia="Times New Roman" w:hAnsi="Times New Roman" w:cs="Times New Roman"/>
      <w:sz w:val="16"/>
      <w:szCs w:val="16"/>
      <w:lang w:val="x-none" w:eastAsia="ru-RU"/>
    </w:rPr>
  </w:style>
  <w:style w:type="character" w:styleId="ac">
    <w:name w:val="Strong"/>
    <w:uiPriority w:val="22"/>
    <w:qFormat/>
    <w:rsid w:val="000E4A7A"/>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0E4A7A"/>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0E4A7A"/>
    <w:rPr>
      <w:rFonts w:ascii="Calibri" w:eastAsia="Calibri" w:hAnsi="Calibri" w:cs="Times New Roman"/>
      <w:sz w:val="20"/>
      <w:szCs w:val="20"/>
      <w:lang w:val="x-none" w:eastAsia="x-none"/>
    </w:rPr>
  </w:style>
  <w:style w:type="character" w:styleId="af">
    <w:name w:val="footnote reference"/>
    <w:uiPriority w:val="99"/>
    <w:unhideWhenUsed/>
    <w:rsid w:val="000E4A7A"/>
    <w:rPr>
      <w:vertAlign w:val="superscript"/>
    </w:rPr>
  </w:style>
  <w:style w:type="paragraph" w:customStyle="1" w:styleId="ConsPlusNonformat">
    <w:name w:val="ConsPlusNonformat"/>
    <w:rsid w:val="000E4A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0E4A7A"/>
    <w:rPr>
      <w:rFonts w:ascii="Calibri" w:eastAsia="Calibri" w:hAnsi="Calibri" w:cs="Times New Roman"/>
    </w:rPr>
  </w:style>
  <w:style w:type="paragraph" w:styleId="af2">
    <w:name w:val="footer"/>
    <w:basedOn w:val="a"/>
    <w:link w:val="af3"/>
    <w:uiPriority w:val="99"/>
    <w:unhideWhenUsed/>
    <w:rsid w:val="000E4A7A"/>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0E4A7A"/>
    <w:rPr>
      <w:rFonts w:ascii="Calibri" w:eastAsia="Calibri" w:hAnsi="Calibri" w:cs="Times New Roman"/>
    </w:rPr>
  </w:style>
  <w:style w:type="paragraph" w:customStyle="1" w:styleId="underpoint">
    <w:name w:val="under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0E4A7A"/>
  </w:style>
  <w:style w:type="paragraph" w:customStyle="1" w:styleId="22">
    <w:name w:val="Основной текст 22"/>
    <w:basedOn w:val="a"/>
    <w:rsid w:val="000E4A7A"/>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rsid w:val="000E4A7A"/>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rsid w:val="000E4A7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0E4A7A"/>
    <w:rPr>
      <w:rFonts w:ascii="Times New Roman" w:eastAsia="Times New Roman" w:hAnsi="Times New Roman" w:cs="Times New Roman"/>
      <w:sz w:val="16"/>
      <w:szCs w:val="16"/>
      <w:lang w:val="x-none" w:eastAsia="x-none"/>
    </w:rPr>
  </w:style>
  <w:style w:type="paragraph" w:customStyle="1" w:styleId="12">
    <w:name w:val="Название1"/>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rsid w:val="000E4A7A"/>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0E4A7A"/>
    <w:rPr>
      <w:rFonts w:ascii="Times New Roman" w:hAnsi="Times New Roman" w:cs="Times New Roman" w:hint="default"/>
      <w:caps/>
    </w:rPr>
  </w:style>
  <w:style w:type="character" w:customStyle="1" w:styleId="promulgator">
    <w:name w:val="promulgator"/>
    <w:rsid w:val="000E4A7A"/>
    <w:rPr>
      <w:rFonts w:ascii="Times New Roman" w:hAnsi="Times New Roman" w:cs="Times New Roman" w:hint="default"/>
      <w:caps/>
    </w:rPr>
  </w:style>
  <w:style w:type="character" w:customStyle="1" w:styleId="datepr">
    <w:name w:val="datepr"/>
    <w:rsid w:val="000E4A7A"/>
    <w:rPr>
      <w:rFonts w:ascii="Times New Roman" w:hAnsi="Times New Roman" w:cs="Times New Roman" w:hint="default"/>
    </w:rPr>
  </w:style>
  <w:style w:type="character" w:customStyle="1" w:styleId="number">
    <w:name w:val="number"/>
    <w:rsid w:val="000E4A7A"/>
    <w:rPr>
      <w:rFonts w:ascii="Times New Roman" w:hAnsi="Times New Roman" w:cs="Times New Roman" w:hint="default"/>
    </w:rPr>
  </w:style>
  <w:style w:type="paragraph" w:customStyle="1" w:styleId="preamble">
    <w:name w:val="preamble"/>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rsid w:val="000E4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0E4A7A"/>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0E4A7A"/>
    <w:rPr>
      <w:rFonts w:ascii="Times New Roman" w:hAnsi="Times New Roman"/>
      <w:sz w:val="28"/>
    </w:rPr>
  </w:style>
  <w:style w:type="paragraph" w:customStyle="1" w:styleId="titleu">
    <w:name w:val="titleu"/>
    <w:basedOn w:val="a"/>
    <w:rsid w:val="000E4A7A"/>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rsid w:val="000E4A7A"/>
    <w:pPr>
      <w:spacing w:after="0" w:line="240" w:lineRule="auto"/>
    </w:pPr>
    <w:rPr>
      <w:rFonts w:ascii="Times New Roman" w:eastAsia="Times New Roman" w:hAnsi="Times New Roman" w:cs="Times New Roman"/>
      <w:lang w:eastAsia="ru-RU"/>
    </w:rPr>
  </w:style>
  <w:style w:type="paragraph" w:customStyle="1" w:styleId="capu1">
    <w:name w:val="capu1"/>
    <w:basedOn w:val="a"/>
    <w:rsid w:val="000E4A7A"/>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0E4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0E4A7A"/>
    <w:rPr>
      <w:color w:val="800080"/>
      <w:u w:val="single"/>
    </w:rPr>
  </w:style>
  <w:style w:type="character" w:customStyle="1" w:styleId="4">
    <w:name w:val="Основной текст (4)_"/>
    <w:link w:val="40"/>
    <w:rsid w:val="000E4A7A"/>
    <w:rPr>
      <w:sz w:val="15"/>
      <w:szCs w:val="15"/>
      <w:shd w:val="clear" w:color="auto" w:fill="FFFFFF"/>
    </w:rPr>
  </w:style>
  <w:style w:type="paragraph" w:customStyle="1" w:styleId="40">
    <w:name w:val="Основной текст (4)"/>
    <w:basedOn w:val="a"/>
    <w:link w:val="4"/>
    <w:rsid w:val="000E4A7A"/>
    <w:pPr>
      <w:shd w:val="clear" w:color="auto" w:fill="FFFFFF"/>
      <w:spacing w:before="8280" w:after="0" w:line="0" w:lineRule="atLeast"/>
    </w:pPr>
    <w:rPr>
      <w:sz w:val="15"/>
      <w:szCs w:val="15"/>
    </w:rPr>
  </w:style>
  <w:style w:type="paragraph" w:customStyle="1" w:styleId="ConsPlusCell">
    <w:name w:val="ConsPlusCell"/>
    <w:rsid w:val="000E4A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rsid w:val="000E4A7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3326</Words>
  <Characters>18961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Карчевский Иван Александрович</dc:creator>
  <cp:lastModifiedBy>Krasev.D</cp:lastModifiedBy>
  <cp:revision>2</cp:revision>
  <cp:lastPrinted>2020-04-16T14:50:00Z</cp:lastPrinted>
  <dcterms:created xsi:type="dcterms:W3CDTF">2020-04-22T13:13:00Z</dcterms:created>
  <dcterms:modified xsi:type="dcterms:W3CDTF">2020-04-22T13:13:00Z</dcterms:modified>
</cp:coreProperties>
</file>