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07" w:rsidRPr="00FD212F" w:rsidRDefault="00CF0B07" w:rsidP="00FD212F">
      <w:pPr>
        <w:shd w:val="clear" w:color="auto" w:fill="FFFFFF"/>
        <w:spacing w:after="0" w:line="240" w:lineRule="auto"/>
        <w:ind w:firstLine="450"/>
        <w:jc w:val="center"/>
        <w:rPr>
          <w:rStyle w:val="font-weightbold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Style w:val="font-weightbold"/>
          <w:rFonts w:ascii="Times New Roman" w:hAnsi="Times New Roman" w:cs="Times New Roman"/>
          <w:b/>
          <w:bCs/>
          <w:sz w:val="24"/>
          <w:szCs w:val="24"/>
        </w:rPr>
        <w:t>Статья «</w:t>
      </w:r>
      <w:r w:rsidR="00FD212F" w:rsidRPr="00FD2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02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при работе с химическими веществами</w:t>
      </w:r>
      <w:r w:rsidRPr="00FD212F">
        <w:rPr>
          <w:rStyle w:val="font-weightbold"/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41162" w:rsidRPr="00FD212F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</w:rPr>
      </w:pPr>
    </w:p>
    <w:p w:rsidR="00FD212F" w:rsidRPr="00FD212F" w:rsidRDefault="00541162" w:rsidP="00FD212F">
      <w:pPr>
        <w:pStyle w:val="p-normal"/>
        <w:shd w:val="clear" w:color="auto" w:fill="FFFFFF"/>
        <w:spacing w:before="0" w:beforeAutospacing="0" w:after="0" w:afterAutospacing="0"/>
        <w:jc w:val="both"/>
      </w:pPr>
      <w:r w:rsidRPr="00FD212F">
        <w:tab/>
        <w:t xml:space="preserve">Требования </w:t>
      </w:r>
      <w:r w:rsidR="00FD212F" w:rsidRPr="00FD212F">
        <w:t xml:space="preserve">при работе с химическими веществами </w:t>
      </w:r>
      <w:r w:rsidRPr="00FD212F">
        <w:t xml:space="preserve">определены Правилами </w:t>
      </w:r>
      <w:r w:rsidR="006358BF" w:rsidRPr="00FD212F">
        <w:t xml:space="preserve">по </w:t>
      </w:r>
      <w:r w:rsidRPr="00FD212F">
        <w:t>охран</w:t>
      </w:r>
      <w:r w:rsidR="006358BF" w:rsidRPr="00FD212F">
        <w:t>е</w:t>
      </w:r>
      <w:r w:rsidRPr="00FD212F">
        <w:t xml:space="preserve"> труда, утвержденны</w:t>
      </w:r>
      <w:r w:rsidR="00FD212F">
        <w:t>е</w:t>
      </w:r>
      <w:r w:rsidRPr="00FD212F">
        <w:t xml:space="preserve"> </w:t>
      </w:r>
      <w:r w:rsidR="00FD212F" w:rsidRPr="00FD212F">
        <w:t>постановление</w:t>
      </w:r>
      <w:r w:rsidR="00402FE4">
        <w:t>м</w:t>
      </w:r>
      <w:r w:rsidR="00FD212F" w:rsidRPr="00FD212F">
        <w:t xml:space="preserve"> Министерства труда и социальной защиты Республики Беларусь от 01.07.2021 № 53.</w:t>
      </w:r>
    </w:p>
    <w:p w:rsidR="00FD212F" w:rsidRPr="00FD212F" w:rsidRDefault="00FD212F" w:rsidP="00FD212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FD212F">
        <w:t>Химические вещества, поступающие в организацию, должны иметь паспорт безопасности химической продукции (далее - паспорт безопасности) и маркировку.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очистке и нейтрализации стационарно установленных резервуаров и иных емкостей из-под химических веществ выполняются по наряду-допуску.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Наполнение стационарно установленных резервуаров и иных емкостей воспламеняющимися, окисляющимися, окисляющими, горючими, токсичными, высокотоксичными, ядовитыми, канцерогенными жидкостями, а также опорожнение их производится механизированным способом путем перекачки специальными насосами по трубопроводам или шлангам из материалов, устойчивых к воздействию перекачиваемых жидкостей. </w:t>
      </w:r>
    </w:p>
    <w:p w:rsidR="007C62B4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Расфасовка химических веществ осуществляется в специальных помещениях, оборудованных местной вытяжной вентиляцией, а токсичных веществ - в вытяжном шкафу с применением соответствующих средств индивидуальной защиты.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 твердых химических веществ осуществляется в сосудах, изготовленных из химически стойких материалов.</w:t>
      </w:r>
      <w:r w:rsidR="0040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Баки, сборники, мерники для растворения кислот, щелочей, солей и нейтрализации растворов оборудуются крышками.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гальваническая ванна снабжается табличкой с указанием ее назначения, состава раствора и температурного 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гальванических ванн кислотами и щелочами предусматривают специальные насосы или сифоны с плотными крышками.</w:t>
      </w:r>
    </w:p>
    <w:p w:rsidR="00FD212F" w:rsidRPr="00FD212F" w:rsidRDefault="00402FE4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д</w:t>
      </w:r>
      <w:r w:rsidR="00FD212F"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обавление кислот в ванну с водой разрешается при температуре воды не выше 30 °C.</w:t>
      </w:r>
      <w:r w:rsid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12F"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водой ванн, имеющих температуру выше 100 °C, производят небольшой струей путем ее регулирования вентилем. Ванна при этом закрывается крышкой.</w:t>
      </w:r>
    </w:p>
    <w:p w:rsidR="00FD212F" w:rsidRPr="00FD212F" w:rsidRDefault="00402FE4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12F"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изделия, случайно упавшие в ванну, извлекают магнитами, щипцами, перфорированными совками и иными специальными приспособлениями и инструментом, указанными в технологической документации.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проводятся работы с применением окисляющих, токсичных, высокотоксичных, ядовитых, канцерогенных жидкостей, или вблизи данных помещений устраиваются специальные гидранты, фонтанчики или другие устройства, удобные для промывания глаз и тела в необходимых случаях. Для смывания данных жидкостей, случайно пролитых на пол, предусматривается подвод холодной воды, а также резиновый шланг с наконечником, создающим необходимый напор струи водопроводной воды.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хранятся химические вещества, способные плавиться при пожаре, предусматривают бортики, пороги, пандусы и иные устройства, ограничивающие свободное растекание расплава.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химических веществ оборудуют стеллажами и шкафами, снабжают инструментом, приспособлениями и средствами индивидуальной защиты, обеспечивающими безопасное обращение с химическими веществами, а также средствами нейтрализации пролитых или рассыпанных химических веществ. Для нейтрализации пролитой кислоты используют готовые растворы мела, извести или соды.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Бутыли с кислотами и щелочами устанавливают в тару, гарантирующую сохранность бутылей, и размещают группами по наименованиям веществ. Пространство между бутылью и корзиной (обрешеткой) заполняют прокладочными материалами, пропитанными растворами хлористого кальция.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хранение кислот и жидких щелочей в бутылях и иных закрытых емкостях на открытых площадках, защищенных от воздействия атмосферных осадков и оборудованных ограждениями, исключающими вход на площадку посторонних лиц. На ограждениях должны быть вывешены знаки безопасности. Бутыли с кислотами должны быть защищены от воздействия солнечных лучей. На площадках следует обеспечить наличие средств нейтрализации пролитых химических веществ.</w:t>
      </w:r>
    </w:p>
    <w:p w:rsidR="00FD212F" w:rsidRPr="00FD212F" w:rsidRDefault="00FD212F" w:rsidP="00FD212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342" w:rsidRDefault="00A21342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  <w:sz w:val="22"/>
          <w:szCs w:val="22"/>
        </w:rPr>
      </w:pPr>
    </w:p>
    <w:p w:rsidR="00526D13" w:rsidRPr="00402FE4" w:rsidRDefault="00526D13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</w:rPr>
      </w:pPr>
    </w:p>
    <w:p w:rsidR="00526D13" w:rsidRPr="00402FE4" w:rsidRDefault="00526D13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</w:rPr>
      </w:pPr>
    </w:p>
    <w:p w:rsidR="004F0AD2" w:rsidRPr="00402FE4" w:rsidRDefault="004F0AD2" w:rsidP="004F0AD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>Главный государственный инспектор труда</w:t>
      </w:r>
    </w:p>
    <w:p w:rsidR="004F0AD2" w:rsidRPr="00402FE4" w:rsidRDefault="004F0AD2" w:rsidP="004F0AD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4F0AD2" w:rsidRPr="00402FE4" w:rsidRDefault="004F0AD2" w:rsidP="004F0AD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402FE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375B92" w:rsidRPr="00402FE4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>инспекции труда</w:t>
      </w:r>
      <w:r w:rsidRPr="00402FE4">
        <w:rPr>
          <w:rFonts w:ascii="Times New Roman" w:hAnsi="Times New Roman" w:cs="Times New Roman"/>
          <w:sz w:val="24"/>
          <w:szCs w:val="24"/>
        </w:rPr>
        <w:tab/>
        <w:t>Е.А. Хотина</w:t>
      </w:r>
    </w:p>
    <w:p w:rsidR="00402FE4" w:rsidRPr="00402FE4" w:rsidRDefault="00402FE4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sectPr w:rsidR="00402FE4" w:rsidRPr="00402FE4" w:rsidSect="00526D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07"/>
    <w:rsid w:val="00180E45"/>
    <w:rsid w:val="00352D90"/>
    <w:rsid w:val="00375B92"/>
    <w:rsid w:val="003914E7"/>
    <w:rsid w:val="00402FE4"/>
    <w:rsid w:val="004F0AD2"/>
    <w:rsid w:val="00526D13"/>
    <w:rsid w:val="00541162"/>
    <w:rsid w:val="006358BF"/>
    <w:rsid w:val="006772DF"/>
    <w:rsid w:val="007C62B4"/>
    <w:rsid w:val="009A0C49"/>
    <w:rsid w:val="00A023ED"/>
    <w:rsid w:val="00A21342"/>
    <w:rsid w:val="00B60046"/>
    <w:rsid w:val="00CF0B07"/>
    <w:rsid w:val="00DB0A8C"/>
    <w:rsid w:val="00F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5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FD2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9</cp:revision>
  <cp:lastPrinted>2021-11-29T11:55:00Z</cp:lastPrinted>
  <dcterms:created xsi:type="dcterms:W3CDTF">2021-10-18T11:55:00Z</dcterms:created>
  <dcterms:modified xsi:type="dcterms:W3CDTF">2021-11-29T12:20:00Z</dcterms:modified>
</cp:coreProperties>
</file>