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6F" w:rsidRPr="00FC1B6F" w:rsidRDefault="00FC1B6F" w:rsidP="00FC1B6F">
      <w:pPr>
        <w:pStyle w:val="a8"/>
        <w:jc w:val="center"/>
        <w:rPr>
          <w:b/>
          <w:color w:val="000000"/>
          <w:sz w:val="30"/>
          <w:szCs w:val="30"/>
        </w:rPr>
      </w:pPr>
      <w:r w:rsidRPr="00FC1B6F">
        <w:rPr>
          <w:b/>
          <w:color w:val="000000"/>
          <w:sz w:val="30"/>
          <w:szCs w:val="30"/>
        </w:rPr>
        <w:t>Ненормированный рабочий день</w:t>
      </w:r>
    </w:p>
    <w:p w:rsidR="00FC1B6F" w:rsidRPr="0093519B" w:rsidRDefault="00FC1B6F" w:rsidP="00FC1B6F">
      <w:pPr>
        <w:pStyle w:val="a8"/>
        <w:ind w:firstLine="708"/>
        <w:jc w:val="both"/>
        <w:rPr>
          <w:color w:val="000000"/>
          <w:sz w:val="30"/>
          <w:szCs w:val="30"/>
        </w:rPr>
      </w:pPr>
      <w:r w:rsidRPr="0093519B">
        <w:rPr>
          <w:color w:val="000000"/>
          <w:sz w:val="30"/>
          <w:szCs w:val="30"/>
        </w:rPr>
        <w:t>Ненормированный рабочий день – особый режим работы, в соответствии с которым отдельные работники могут при необходимости эпизодически по письменному или устному приказу (распоряжению),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 (статья 118-1 Трудового кодекса Республики Беларусь).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93519B">
        <w:rPr>
          <w:color w:val="000000"/>
          <w:sz w:val="30"/>
          <w:szCs w:val="30"/>
        </w:rPr>
        <w:t>Это значит, что наниматель может эпизодически привлекать работника к работе сверх нормы его рабочего времени. Обратите внимание на слово «эпизодически». Оно не дает право нанимателю привлекать работника постоянно работать допоздна.</w:t>
      </w:r>
      <w:r>
        <w:rPr>
          <w:color w:val="000000"/>
          <w:sz w:val="30"/>
          <w:szCs w:val="30"/>
        </w:rPr>
        <w:t xml:space="preserve"> </w:t>
      </w:r>
      <w:r w:rsidRPr="0093519B">
        <w:rPr>
          <w:color w:val="000000"/>
          <w:sz w:val="30"/>
          <w:szCs w:val="30"/>
        </w:rPr>
        <w:t>Такой особый режим работы может быть установлен как при приеме на работу, так и в процессе трудовой деятельности. Изменить режим в процессе работы можно только с согласия работника. Условие о таком режиме должно обязательно содержаться в Вашем трудовом договоре.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Pr="0093519B">
        <w:rPr>
          <w:color w:val="000000"/>
          <w:sz w:val="30"/>
          <w:szCs w:val="30"/>
        </w:rPr>
        <w:t>Также следует помнить, что связанная с этим переработка не является сверхурочной работой, в табеле учета рабочего времени она не отражается и не оплачивается, но компенсируется дополнительным отпуском – до 7 календарных дней (статья 158 Трудового кодекса Республики Беларусь).</w:t>
      </w:r>
      <w:r>
        <w:rPr>
          <w:color w:val="000000"/>
          <w:sz w:val="30"/>
          <w:szCs w:val="30"/>
        </w:rPr>
        <w:t xml:space="preserve"> </w:t>
      </w:r>
      <w:r w:rsidRPr="0093519B">
        <w:rPr>
          <w:color w:val="000000"/>
          <w:sz w:val="30"/>
          <w:szCs w:val="30"/>
        </w:rPr>
        <w:t>А некоторым работникам ненормированный рабочий день вообще нельзя устанавливать. Это несовершеннолетние, инвалиды I и II группы, совместители, сдельщики, занятые неполный рабочий день или при сменной работе, а также трудящиеся с суммированным учетом рабочего времени и работающие в зоне радиоактивного загрязнения.</w:t>
      </w:r>
    </w:p>
    <w:p w:rsidR="00FC1B6F" w:rsidRDefault="00FC1B6F" w:rsidP="00FC1B6F">
      <w:pPr>
        <w:pStyle w:val="31"/>
        <w:spacing w:after="0" w:line="280" w:lineRule="exact"/>
        <w:ind w:left="0"/>
        <w:rPr>
          <w:sz w:val="30"/>
          <w:szCs w:val="30"/>
        </w:rPr>
      </w:pPr>
    </w:p>
    <w:p w:rsidR="00FC1B6F" w:rsidRDefault="00FC1B6F" w:rsidP="00FC1B6F">
      <w:pPr>
        <w:pStyle w:val="31"/>
        <w:spacing w:after="0" w:line="280" w:lineRule="exact"/>
        <w:ind w:left="0"/>
        <w:rPr>
          <w:sz w:val="30"/>
          <w:szCs w:val="30"/>
        </w:rPr>
      </w:pPr>
      <w:r w:rsidRPr="00692367">
        <w:rPr>
          <w:sz w:val="30"/>
          <w:szCs w:val="30"/>
        </w:rPr>
        <w:t xml:space="preserve">Главный государственный инспектор </w:t>
      </w:r>
    </w:p>
    <w:p w:rsidR="00FC1B6F" w:rsidRPr="00692367" w:rsidRDefault="00FC1B6F" w:rsidP="00FC1B6F">
      <w:pPr>
        <w:pStyle w:val="31"/>
        <w:spacing w:after="0" w:line="280" w:lineRule="exact"/>
        <w:ind w:left="0"/>
        <w:rPr>
          <w:sz w:val="30"/>
          <w:szCs w:val="30"/>
        </w:rPr>
      </w:pPr>
      <w:r w:rsidRPr="00692367">
        <w:rPr>
          <w:sz w:val="30"/>
          <w:szCs w:val="30"/>
        </w:rPr>
        <w:t>Могилевского областного управления</w:t>
      </w:r>
    </w:p>
    <w:p w:rsidR="00FC1B6F" w:rsidRPr="00692367" w:rsidRDefault="00FC1B6F" w:rsidP="00FC1B6F">
      <w:pPr>
        <w:pStyle w:val="31"/>
        <w:spacing w:after="0" w:line="280" w:lineRule="exact"/>
        <w:ind w:left="0"/>
        <w:rPr>
          <w:sz w:val="30"/>
          <w:szCs w:val="30"/>
        </w:rPr>
      </w:pPr>
      <w:r w:rsidRPr="00692367">
        <w:rPr>
          <w:sz w:val="30"/>
          <w:szCs w:val="30"/>
        </w:rPr>
        <w:t xml:space="preserve">Департамента государственной </w:t>
      </w:r>
    </w:p>
    <w:p w:rsidR="00825C1E" w:rsidRDefault="00FC1B6F" w:rsidP="00FC1B6F">
      <w:r w:rsidRPr="00692367">
        <w:rPr>
          <w:szCs w:val="30"/>
        </w:rPr>
        <w:t>инспекции труда                                                           Н.И. Путикова</w:t>
      </w:r>
    </w:p>
    <w:sectPr w:rsidR="00825C1E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1B6F"/>
    <w:rsid w:val="000064AF"/>
    <w:rsid w:val="00112E4F"/>
    <w:rsid w:val="00152CD6"/>
    <w:rsid w:val="00226152"/>
    <w:rsid w:val="002B08A2"/>
    <w:rsid w:val="00323F4E"/>
    <w:rsid w:val="00435779"/>
    <w:rsid w:val="00471E26"/>
    <w:rsid w:val="004B316E"/>
    <w:rsid w:val="00533F24"/>
    <w:rsid w:val="006A06B1"/>
    <w:rsid w:val="00825C1E"/>
    <w:rsid w:val="00C519ED"/>
    <w:rsid w:val="00E127A5"/>
    <w:rsid w:val="00EC283E"/>
    <w:rsid w:val="00FC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6F"/>
    <w:pPr>
      <w:ind w:right="0" w:firstLine="0"/>
      <w:jc w:val="left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6B1"/>
    <w:pPr>
      <w:keepNext/>
      <w:keepLines/>
      <w:spacing w:before="480"/>
      <w:ind w:right="-284"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35779"/>
    <w:pPr>
      <w:spacing w:before="100" w:beforeAutospacing="1" w:after="100" w:afterAutospacing="1"/>
      <w:outlineLvl w:val="1"/>
    </w:pPr>
    <w:rPr>
      <w:rFonts w:eastAsiaTheme="minorHAnsi" w:cstheme="minorBidi"/>
      <w:b/>
      <w:bCs/>
      <w:caps/>
      <w:color w:val="595BA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B1"/>
    <w:pPr>
      <w:keepNext/>
      <w:keepLines/>
      <w:spacing w:before="200"/>
      <w:ind w:right="-284"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779"/>
    <w:rPr>
      <w:b/>
      <w:bCs/>
    </w:rPr>
  </w:style>
  <w:style w:type="character" w:styleId="a4">
    <w:name w:val="Emphasis"/>
    <w:uiPriority w:val="20"/>
    <w:qFormat/>
    <w:rsid w:val="00533F24"/>
    <w:rPr>
      <w:i/>
      <w:iCs/>
    </w:rPr>
  </w:style>
  <w:style w:type="paragraph" w:styleId="a5">
    <w:name w:val="No Spacing"/>
    <w:link w:val="a6"/>
    <w:uiPriority w:val="1"/>
    <w:qFormat/>
    <w:rsid w:val="006A06B1"/>
  </w:style>
  <w:style w:type="character" w:customStyle="1" w:styleId="10">
    <w:name w:val="Заголовок 1 Знак"/>
    <w:basedOn w:val="a0"/>
    <w:link w:val="1"/>
    <w:uiPriority w:val="9"/>
    <w:rsid w:val="006A0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5779"/>
    <w:rPr>
      <w:rFonts w:ascii="Times New Roman" w:hAnsi="Times New Roman"/>
      <w:b/>
      <w:bCs/>
      <w:caps/>
      <w:color w:val="595BA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0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6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6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6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6A06B1"/>
  </w:style>
  <w:style w:type="paragraph" w:styleId="a7">
    <w:name w:val="List Paragraph"/>
    <w:basedOn w:val="a"/>
    <w:uiPriority w:val="34"/>
    <w:qFormat/>
    <w:rsid w:val="00435779"/>
    <w:pPr>
      <w:ind w:left="720" w:right="-284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rsid w:val="00FC1B6F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FC1B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C1B6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UTZSZ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Krasev.D</dc:creator>
  <cp:lastModifiedBy>Admin</cp:lastModifiedBy>
  <cp:revision>2</cp:revision>
  <dcterms:created xsi:type="dcterms:W3CDTF">2021-06-23T07:43:00Z</dcterms:created>
  <dcterms:modified xsi:type="dcterms:W3CDTF">2021-06-23T07:43:00Z</dcterms:modified>
</cp:coreProperties>
</file>