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462" w:rsidRPr="00B00462" w:rsidRDefault="00120A35" w:rsidP="00B004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ИЗВЛЕЧЕНИЕ ИЗ </w:t>
      </w:r>
      <w:r w:rsidR="00B00462" w:rsidRPr="00B00462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ЗАКОН</w:t>
      </w:r>
      <w: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А</w:t>
      </w:r>
      <w:r w:rsidR="00B00462" w:rsidRPr="00B00462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РЕСПУБЛИКИ БЕЛАРУСЬ</w:t>
      </w:r>
    </w:p>
    <w:p w:rsidR="00B00462" w:rsidRPr="00B00462" w:rsidRDefault="00B00462" w:rsidP="00B004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4 января 2010 г. № 108-З</w:t>
      </w:r>
    </w:p>
    <w:p w:rsidR="00B00462" w:rsidRPr="00B00462" w:rsidRDefault="00B00462" w:rsidP="00B00462">
      <w:pPr>
        <w:spacing w:before="240" w:after="240" w:line="240" w:lineRule="auto"/>
        <w:ind w:right="226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04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местном управлении и самоуправлении в Республике Беларусь</w:t>
      </w:r>
    </w:p>
    <w:p w:rsidR="00B00462" w:rsidRDefault="00B00462" w:rsidP="00B00462">
      <w:pPr>
        <w:spacing w:before="240" w:after="24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Принят Палатой представителей 11 декабря 2009 года</w:t>
      </w:r>
      <w:r w:rsidRPr="00B004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Одобрен Советом Республики 17 декабря 2009 года</w:t>
      </w:r>
    </w:p>
    <w:p w:rsidR="00120A35" w:rsidRPr="00120A35" w:rsidRDefault="00120A35" w:rsidP="00120A35">
      <w:pPr>
        <w:pStyle w:val="a6"/>
      </w:pPr>
      <w:r>
        <w:t>Настоящий Закон определяет правовые и организационные основы местного управления и самоуправления в Республике Беларусь</w:t>
      </w:r>
    </w:p>
    <w:p w:rsidR="00B00462" w:rsidRPr="00B00462" w:rsidRDefault="00B00462" w:rsidP="00B0046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ГЛАВА 5</w:t>
      </w:r>
      <w:r w:rsidRPr="00B0046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br/>
        <w:t>ИСПОЛНИТЕЛЬНЫЕ И РАСПОРЯДИТЕЛЬНЫЕ ОРГАНЫ</w:t>
      </w:r>
    </w:p>
    <w:p w:rsidR="00B00462" w:rsidRPr="00B00462" w:rsidRDefault="00B00462" w:rsidP="00B00462">
      <w:pPr>
        <w:spacing w:before="240" w:after="240" w:line="240" w:lineRule="auto"/>
        <w:ind w:left="1922" w:hanging="135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38. Исполнительные и распорядительные органы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1. Исполнительные и распорядительные органы являются государственными органами и осуществляют свои полномочия в соответствии с Конституцией Республики Беларусь, настоящим Законом и иными актами законодательства.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Исполком является исполнительным и распорядительным органом на территории области, города, района, </w:t>
      </w:r>
      <w:proofErr w:type="spell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поселка</w:t>
      </w:r>
      <w:proofErr w:type="spell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сельсовета, а местная администрация – на территории района в городе.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Исполкомы областного уровня </w:t>
      </w:r>
      <w:proofErr w:type="spell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подотчетны</w:t>
      </w:r>
      <w:proofErr w:type="spell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подконтрольны Президенту Республики Беларусь, а также Совету Министров Республики Беларусь по вопросам, входящим в компетенцию Правительства Республики Беларусь.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Исполкомы базового и первичного уровней, местные администрации </w:t>
      </w:r>
      <w:proofErr w:type="spell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подотчетны</w:t>
      </w:r>
      <w:proofErr w:type="spell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подконтрольны Президенту Республики Беларусь и вышестоящим исполкомам.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Исполкомы </w:t>
      </w:r>
      <w:proofErr w:type="spell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подотчетны</w:t>
      </w:r>
      <w:proofErr w:type="spell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соответствующим Советам по вопросам, </w:t>
      </w:r>
      <w:proofErr w:type="spell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отнесенным</w:t>
      </w:r>
      <w:proofErr w:type="spell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компетенции этих Советов.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Вышестоящие исполнительные и распорядительные органы осуществляют координацию деятельности нижестоящих исполнительных и распорядительных органов, оказывают им необходимую помощь, в том числе организационно-методическую, материальную, техническую, информационную.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4. Исполнительные и распорядительные органы являются юридическими лицами.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Структурные подразделения исполнительных и распорядительных органов могут наделяться правами юридического лица в соответствии с законодательством.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5. В состав исполкомов (местных администраций) входят председатель исполкома (глава местной администрации), его заместители, управляющий делами, а также включаются иные члены исполкома (местной администрации), являющиеся руководителями других государственных органов (их территориальных подразделений) и организаций (филиалов, иных подразделений), расположенных на соответствующей территории, структурных подразделений исполкома (местной администрации), в порядке, установленном Президентом Республики Беларусь.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proofErr w:type="spell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</w:t>
      </w:r>
      <w:proofErr w:type="spell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proofErr w:type="spell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</w:t>
      </w:r>
      <w:proofErr w:type="spell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8. Типовая структура областного, Минского городского, городского (городов областного подчинения), районного исполкомов, местных администраций, а также численность работников исполнительных и распорядительных органов (без персонала по охране и обслуживанию зданий) по областям и городу Минску, в том числе численность работников структурных подразделений исполнительных и распорядительных органов, устанавливаются Президентом Республики Беларусь.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9. Структурные подразделения исполнительных и распорядительных органов, осуществляющие государственно-властные полномочия в </w:t>
      </w:r>
      <w:proofErr w:type="spell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определенной</w:t>
      </w:r>
      <w:proofErr w:type="spell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отрасли (сфере деятельности) на территории административно-территориальной единицы, подчиняются этим органам и одновременно соответствующим: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9.1</w:t>
      </w: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. республиканским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 государственного управления – структурные подразделения исполкомов областного уровня;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9.2</w:t>
      </w: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. структурным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подразделениям областных исполкомов – структурные подразделения исполкомов базового уровня;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9.3</w:t>
      </w: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. структурным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подразделениям городских исполкомов (городов областного подчинения), Минского городского исполкома – структурные подразделения местных администраций.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 Положения о структурных подразделениях исполкомов областного уровня, осуществляющих государственно-властные полномочия в </w:t>
      </w:r>
      <w:proofErr w:type="spell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определенной</w:t>
      </w:r>
      <w:proofErr w:type="spell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отрасли (сфере деятельности), утверждаются этими исполкомами по согласованию с соответствующими республиканскими органами государственного управления.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о структурных подразделениях исполкомов базового уровня, осуществляющих государственно-властные полномочия в </w:t>
      </w:r>
      <w:proofErr w:type="spell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определенной</w:t>
      </w:r>
      <w:proofErr w:type="spell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отрасли (сфере деятельности), утверждаются этими исполкомами по согласованию с соответствующими структурными подразделениями областных исполкомов.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о структурных подразделениях местных администраций, осуществляющих государственно-властные полномочия в </w:t>
      </w:r>
      <w:proofErr w:type="spell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определенной</w:t>
      </w:r>
      <w:proofErr w:type="spell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отрасли (сфере деятельности), утверждаются этими местными администрациями по согласованию с соответствующими структурными подразделениями городских исполкомов (городов областного подчинения), Минского городского исполкома.</w:t>
      </w:r>
    </w:p>
    <w:p w:rsidR="00B00462" w:rsidRPr="00B00462" w:rsidRDefault="00B00462" w:rsidP="00B00462">
      <w:pPr>
        <w:spacing w:before="240" w:after="240" w:line="240" w:lineRule="auto"/>
        <w:ind w:left="1922" w:hanging="135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41. Компетенция исполкомов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Исполкомы в пределах своей компетенции в порядке, установленном законодательством: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интересы соответствующей административно-территориальной единицы во взаимоотношениях с другими государственными органами, иными организациями и гражданами;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вносят для утверждения в Советы проекты инвестиционных программ, программ социально-экономического развития соответствующей административно-территориальной единицы, обеспечивают выполнение этих программ;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планы социально-экономического развития соответствующей административно-территориальной единицы, обеспечивают выполнение этих планов;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формируют и вносят для утверждения в Советы региональные комплексы мероприятий, обеспечивающие реализацию государственных программ, предусматривающих финансирование за </w:t>
      </w:r>
      <w:proofErr w:type="spell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proofErr w:type="spell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местных бюджетов (исполкомы областного и базового уровней), проекты концепций (исполкомы первичного уровня – проекты планов мероприятий) по вопросам жилищного строительства, благоустройства соответствующей территории, дорожного строительства, коммунально-бытового и социального обслуживания граждан, социальной поддержки детей, </w:t>
      </w:r>
      <w:proofErr w:type="spell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молодежи</w:t>
      </w:r>
      <w:proofErr w:type="spell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семей, воспитывающих детей (в том числе оказание помощи к учебному году), ветеранов, инвалидов, пожилых людей, а также иных категорий граждан, нуждающихся в помощи, поддержки малого и среднего предпринимательства, здравоохранения, образования, развития физической культуры и спорта, охраны окружающей среды и рационального использования природных ресурсов, улучшения условий и охраны труда, обеспечения радиационной безопасности, охраны историко-культурного наследия и по другим вопросам местного значения и обеспечивают их реализацию;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составление проекта местного бюджета и готовят </w:t>
      </w:r>
      <w:proofErr w:type="spell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  <w:proofErr w:type="spell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его исполнении;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 местного бюджета, поступление предусмотренных доходов и расходование бюджетных средств в соответствии с их целевым назначением;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предоставляют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поручению Советов в соответствии с Налоговым кодексом Республики Беларусь и (или) актами Президента Республики Беларусь льготы по налогам, сборам (пошлинам);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распоряжаются коммунальной собственностью в порядке, установленном Советами;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распоряжаются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природными ресурсами в случаях и порядке, предусмотренных законодательством об охране окружающей среды и рациональном использовании природных ресурсов;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о создании, реорганизации и ликвидации организаций, имущество которых находится в коммунальной собственности;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 работы организаций (их объектов), имущество которых находится в коммунальной собственности, согласовывают режим работы других организаций и индивидуальных предпринимателей, осуществляющих деятельность на соответствующей территории, в случаях, предусмотренных законодательными актами;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рассмотрение соответствующих Советов и их органов предложения по всем вопросам местного значения и участвуют в рассмотрении этих предложений;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обсуждение на соответствующей территории важных вопросов местного и республиканского значения;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 и организации о состоянии дел на соответствующей территории по вопросам местного значения;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государственные минимальные социальные стандарты в области социальной поддержки и социального обслуживания, оплаты труда, пенсионного обеспечения и в других областях;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соответствующей территории газоснабжение, электроснабжение, теплоснабжение, водоснабжение, в том числе питьевое водоснабжение, водоотведение, снабжение граждан топливом;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товарные ресурсы для административно-территориальных единиц в целях обеспечения бесперебойной торговли;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меры, направленные на развитие промышленного и сельскохозяйственного производства, сферы услуг, малого и среднего предпринимательства, личных подсобных хозяйств;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оказывают в рамках государственных программ поддержку юридическим лицам и индивидуальным предпринимателям, оказывающим бытовые услуги населению в объектах бытового обслуживания, расположенных в сельской местности, а также в </w:t>
      </w:r>
      <w:proofErr w:type="spell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населенных</w:t>
      </w:r>
      <w:proofErr w:type="spell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пунктах, не имеющих объектов бытового обслуживания, в форме расходов на увеличение стоимости основных средств и (или) субсидий для приобретения необходимых для оказания бытовых услуг населению сырья, материалов, комплектующих, транспортных средств, оборудования, запасных частей к ним и их ремонта, а также для строительства объектов бытового обслуживания, расположенных в сельской местности, в том числе их текущего и капитального ремонта, реконструкции;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о предоставлении земельных участков в пользование, аренду, пожизненное наследуемое владение, передаче их в собственность, а также об изъятии земельных участков;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по благоустройству, обеспечению надлежащего санитарного состояния, озеленению территорий </w:t>
      </w:r>
      <w:proofErr w:type="spell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населенных</w:t>
      </w:r>
      <w:proofErr w:type="spell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пунктов;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 по обеспечению охраны окружающей среды и рациональному использованию природных ресурсов;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разработку градостроительных проектов;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свободному развитию культур национальных общностей, проживающих на соответствующей территории, осуществляют охрану и содействие в реализации прав граждан различных национальностей в сферах образования, информационного обеспечения и других сферах;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решают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вопросы демографической безопасности, улучшения социально-экономических условий жизнедеятельности семьи;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вопросы размещения объектов строительства на соответствующей территории;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жилищного фонда и жилищного хозяйства, создают условия для обеспечения граждан жилыми помещениями, в том числе организуют строительство жилых помещений социального пользования, предоставляют такие помещения;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для обеспечения граждан услугами связи, общественного питания, торговли и бытового обслуживания;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для предоставления транспортных услуг населению и организуют транспортное обслуживание граждан на соответствующей территории;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для реализации гражданами права на образование;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распространение культурных ценностей, проводят культурные мероприятия и осуществляют стимулирование культурной деятельности граждан, проводят мероприятия по охране историко-культурного наследия;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физкультурно-оздоровительную и спортивно-массовую работу с гражданами, содержат физкультурно-спортивные сооружения, находящиеся в коммунальной собственности, и осуществляют их ремонт, поддерживают достаточный уровень обеспеченности </w:t>
      </w:r>
      <w:proofErr w:type="spell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населенных</w:t>
      </w:r>
      <w:proofErr w:type="spell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пунктов физкультурно-спортивными сооружениями;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санаторно-курортное лечение и оздоровление граждан, оказывают помощь в подготовке лагерей к летнему оздоровительному периоду;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развитию профсоюзных, </w:t>
      </w:r>
      <w:proofErr w:type="spell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молодежных</w:t>
      </w:r>
      <w:proofErr w:type="spell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детских, женских, ветеранских и иных общественных объединений;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в области государственной </w:t>
      </w:r>
      <w:proofErr w:type="spell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молодежной</w:t>
      </w:r>
      <w:proofErr w:type="spell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строительство, реконструкцию, ремонт и содержание местных автомобильных дорог, управляют дорожной деятельностью, связанной с автомобильными дорогами необщего пользования;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 контроль (надзор) за соблюдением законодательства при проведении культурно-зрелищных мероприятий, в области охраны историко-культурного наследия, о занятости населения, пенсионном обеспечении, о труде и пенсионном обеспечении по вопросам предоставления компенсаций работникам за работу с вредными и (или) опасными условиями труда, об оплате труда; за использованием и охраной земель; за соблюдением бюджетного законодательства, а также законодательства, предусматривающего использование бюджетных средств, в том числе целевым и эффективным использованием средств, выделяемых из местных бюджетов, по всем направлениям и видам расходов; за целевым использованием средств, выделяемых из местных бюджетов в рамках программ государственной поддержки малого предпринимательства на оказание государственной финансовой поддержки субъектам малого предпринимательства, субъектам инфраструктуры поддержки малого и среднего предпринимательства; за соблюдением проверяемыми субъектами законодательства о книге замечаний и предложений; за соблюдением жилищного законодательства; в области жилищного строительства; за обеспечением качества образования; в области торговли, общественного питания, бытового обслуживания населения, защиты прав потребителей, рекламной деятельности; за деятельностью, в том числе финансово-хозяйственной, организаций застройщиков, гаражных кооперативов и кооперативов, осуществляющих эксплуатацию автомобильных стоянок; за деятельностью садоводческих товариществ и товариществ собственников, а также контроль в области благоустройства и иных областях, затрагивающих вопросы местного значения;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 по защите прав потребителей, в том числе жилищно-коммунальных услуг;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правоохранительными органами осуществляют деятельность по охране общественного порядка;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по профилактике правонарушений;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участвуют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борьбе с коррупцией, противодействии экстремизму, в том числе терроризму;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предупреждении и ликвидации чрезвычайных ситуаций, выполнении мероприятий по гражданской обороне, обеспечении пожарной, промышленной, ядерной и радиационной безопасности, ликвидации последствий катастрофы на Чернобыльской АЭС;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разъяснение вопросов применения законодательства, относящихся к компетенции органов местного управления и самоуправления;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мероприятия, связанные с государственными праздниками, праздничными днями и памятными датами;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учредителями (участниками) организаций, имущество которых находится в частной собственности;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учредителями местных средств массовой информации;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вопросы, связанные с охраной труда;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международном сотрудничестве;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иные полномочия, предусмотренные настоящим Законом и другими актами законодательства.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законодательства.</w:t>
      </w:r>
    </w:p>
    <w:p w:rsidR="00B00462" w:rsidRPr="00B00462" w:rsidRDefault="00B00462" w:rsidP="00B00462">
      <w:pPr>
        <w:spacing w:before="240" w:after="240" w:line="240" w:lineRule="auto"/>
        <w:ind w:left="1922" w:hanging="135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44. Особенности компетенции исполкомов первичного уровня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Исполкомы первичного уровня в пределах своей компетенции в порядке, установленном законодательством: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Совет и соответствующий исполком базового уровня предложения по социальной защите граждан;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органов территориального общественного самоуправления, созывают местные собрания, оказывают содействие в выполнении их решений, выдвигают кандидатов в члены коллегиальных органов территориального общественного самоуправления, поощряют органы территориального общественного самоуправления за активное участие в решении вопросов местного значения;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благоустройство и поддержание надлежащего санитарного состояния на соответствующей территории, в том числе в </w:t>
      </w:r>
      <w:proofErr w:type="spell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агрогородках</w:t>
      </w:r>
      <w:proofErr w:type="spell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исполнителей для выполнения работ на объектах внешнего благоустройства, расположенных на территориях земель общего пользования </w:t>
      </w:r>
      <w:proofErr w:type="spell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населенных</w:t>
      </w:r>
      <w:proofErr w:type="spell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пунктов;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привлекают юридических лиц и индивидуальных предпринимателей к выполнению работ по поддержанию надлежащего санитарного состояния на территориях земель общего пользования </w:t>
      </w:r>
      <w:proofErr w:type="spell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населенных</w:t>
      </w:r>
      <w:proofErr w:type="spell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пунктов, в том числе на прилегающих к предоставленным им (находящимся у них) земельным участкам территориях, собственными силами и (или) за </w:t>
      </w:r>
      <w:proofErr w:type="spell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proofErr w:type="spell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собственных средств этих лиц, а также граждан к выполнению работ по поддержанию надлежащего санитарного состояния на прилегающих к предоставленным им (находящимся у них) земельным участкам территориях собственными силами этих граждан. Определяют размеры (пределы) таких территорий в порядке, установленном Советом Министров Республики Беларусь, в том числе предусматривающем перечень работ по поддержанию надлежащего санитарного состояния на территориях земель общего пользования </w:t>
      </w:r>
      <w:proofErr w:type="spell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населенных</w:t>
      </w:r>
      <w:proofErr w:type="spell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пунктов и периодичность их выполнения;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инициативе юридических лиц, индивидуальных предпринимателей и граждан организуют работу по благоустройству территорий земель общего пользования </w:t>
      </w:r>
      <w:proofErr w:type="spell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населенных</w:t>
      </w:r>
      <w:proofErr w:type="spell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пунктов собственными силами и (или) за </w:t>
      </w:r>
      <w:proofErr w:type="spell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proofErr w:type="spell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собственных средств этих лиц;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вносят в Совет и соответствующий исполком базового уровня предложения по инвестиционным программам и проектам органов местного управления и самоуправления первичного уровня;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освещение улиц и установку указателей с названиями улиц и номерами домов;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организуют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по удалению коммунальных отходов;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действия, связанные с регистрацией актов гражданского состояния;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нотариальные действия (в </w:t>
      </w:r>
      <w:proofErr w:type="spell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населенных</w:t>
      </w:r>
      <w:proofErr w:type="spell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пунктах, в которых нет нотариальных контор);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регистрацию граждан по месту жительства и месту пребывания;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персонально-первичный воинский </w:t>
      </w:r>
      <w:proofErr w:type="spell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proofErr w:type="spell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призывников и военнообязанных в сельской местности, а также в городах и </w:t>
      </w:r>
      <w:proofErr w:type="spell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поселках</w:t>
      </w:r>
      <w:proofErr w:type="spell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нет военных комиссариатов;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меры, направленные на развитие и стимулирование деятельности личных подсобных хозяйств граждан;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похозяйственные</w:t>
      </w:r>
      <w:proofErr w:type="spell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книги, </w:t>
      </w:r>
      <w:proofErr w:type="spell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proofErr w:type="spell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подсобных хозяйств граждан;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административный процесс (только поселковые, сельские исполкомы);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создают коммунальные унитарные предприятия (с консультационными пунктами и пунктами проката сельскохозяйственной техники, гужевых и других средств) по оказанию гражданам, осуществляющим ведение личного подсобного хозяйства, услуг по возделыванию сельскохозяйственных культур и уборке урожая, заготовке кормов, реализации выращенной продукции, заготовке топлива, обработке земельных участков и других услуг, коммунальные унитарные предприятия по оказанию гражданам, проживающим на соответствующей территории, услуг (выполнению работ), связанных со строительством и ремонтом одноквартирных и блокированных жилых домов и хозяйственных построек на предоставленных гражданам земельных участках;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 вопросы о необходимости освобождения от должностей руководителей расположенных на соответствующей территории организаций, имущество которых не находится в коммунальной собственности этой административно-территориальной единицы, в случае невыполнения ими решений Совета, исполкома первичного уровня, либо Совета, исполкома базового уровня, либо Совета, исполкома областного уровня, принятых в пределах их компетенции, или других актов законодательства и вносят соответствующие предложения в исполком базового уровня;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рассматривают вопросы о необходимости привлечения к ответственности расположенных на соответствующей территории организаций, их должностных лиц и иных граждан, о возмещении вреда, </w:t>
      </w:r>
      <w:proofErr w:type="spell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причиненного</w:t>
      </w:r>
      <w:proofErr w:type="spell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решениями, действиями (бездействием) интересам граждан, местному хозяйству, окружающей среде, в случае невыполнения ими решений Совета, исполкома первичного уровня, либо Совета, исполкома базового уровня, либо Совета, исполкома областного уровня, принятых в пределах их компетенции, или других актов законодательства и вносят соответствующие предложения в исполком базового уровня;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вопросы о необходимости привлечения к дисциплинарной ответственности работников расположенных на соответствующей территории организаций, имущество которых не находится в коммунальной собственности этой административно-территориальной единицы, и вносят соответствующие предложения в исполком базового уровня;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письменные требования о привлечении к дисциплинарной ответственности работников расположенных на соответствующей территории организаций, имущество которых находится в коммунальной собственности этой административно-территориальной единицы, их нанимателям;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иные полномочия, предусмотренные настоящим Законом и другими актами законодательства.</w:t>
      </w:r>
    </w:p>
    <w:p w:rsidR="00B00462" w:rsidRPr="00B00462" w:rsidRDefault="00B00462" w:rsidP="00B00462">
      <w:pPr>
        <w:spacing w:before="240" w:after="240" w:line="240" w:lineRule="auto"/>
        <w:ind w:left="1922" w:hanging="135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50. Особенности компетенции председателя исполкома первичного уровня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Председатель исполкома первичного уровня в своей деятельности </w:t>
      </w:r>
      <w:proofErr w:type="spell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подотчетен</w:t>
      </w:r>
      <w:proofErr w:type="spell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подконтролен Президенту Республики Беларусь и вышестоящим исполкомам, а по вопросам, относящимся к компетенции городского (города районного подчинения), поселкового, сельского Советов, </w:t>
      </w:r>
      <w:proofErr w:type="spell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подотчетен</w:t>
      </w:r>
      <w:proofErr w:type="spell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соответствующему Совету.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 Председатель исполкома первичного уровня в пределах своей компетенции в порядке, установленном законодательством: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. согласовывает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кандидатуры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должности руководителей расположенных на соответствующей территории организаций, имущество которых находится в коммунальной собственности района, области, филиалов и иных подразделений этих организаций;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кандидатуры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должности руководителей хозяйственных обществ, расположенных на соответствующей территории, акции (доли в уставном фонде) которых находятся в коммунальной собственности, филиалов и иных обособленных подразделений этих хозяйственных обществ, а также согласовывает продление или расторжение трудовых договоров (контрактов) с указанными должностными лицами;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вносит на рассмотрение исполкома и в случае одобрения – в соответствующий исполком базового уровня предложения об освобождении от должностей руководителей расположенных на соответствующей территории организаций, имущество которых не находится в коммунальной собственности этой административно-территориальной единицы, в случае невыполнения ими решений Совета, исполкома первичного уровня, либо Совета, исполкома базового уровня, либо Совета, исполкома областного уровня, принятых в пределах их компетенции, или других актов законодательства;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 вносит на рассмотрение исполкома и в случае одобрения – в соответствующий исполком базового уровня предложения о привлечении к ответственности расположенных на соответствующей территории организаций, их должностных лиц и иных граждан, о возмещении вреда, </w:t>
      </w:r>
      <w:proofErr w:type="spell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причиненного</w:t>
      </w:r>
      <w:proofErr w:type="spell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решениями, действиями (бездействием) интересам граждан, местному хозяйству, окружающей среде, в случае невыполнения ими решений Совета, исполкома первичного уровня, либо Совета, исполкома базового уровня, либо Совета, исполкома областного уровня, принятых в пределах их компетенции, или других актов законодательства;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Pr="00B0046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. вносит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рассмотрение исполкома предложения о привлечении к дисциплинарной ответственности работников расположенных на соответствующей территории организаций, имущество которых находится в коммунальной собственности этой административно-территориальной единицы;</w:t>
      </w:r>
    </w:p>
    <w:p w:rsidR="00B00462" w:rsidRPr="00B00462" w:rsidRDefault="00B00462" w:rsidP="00B00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proofErr w:type="gramStart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>. осуществляет</w:t>
      </w:r>
      <w:proofErr w:type="gramEnd"/>
      <w:r w:rsidRPr="00B00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иные полномочия, предусмотренные настоящим Законом и другими актами законодательства.</w:t>
      </w:r>
      <w:bookmarkStart w:id="0" w:name="_GoBack"/>
      <w:bookmarkEnd w:id="0"/>
    </w:p>
    <w:sectPr w:rsidR="00B00462" w:rsidRPr="00B00462" w:rsidSect="00B00462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173"/>
    <w:rsid w:val="00013E9E"/>
    <w:rsid w:val="00120A35"/>
    <w:rsid w:val="00A11B68"/>
    <w:rsid w:val="00B00462"/>
    <w:rsid w:val="00C851F5"/>
    <w:rsid w:val="00D86A83"/>
    <w:rsid w:val="00FC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3C66D-6B02-4091-8330-D62EF7FA7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E9E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B00462"/>
  </w:style>
  <w:style w:type="character" w:styleId="a4">
    <w:name w:val="Hyperlink"/>
    <w:basedOn w:val="a0"/>
    <w:uiPriority w:val="99"/>
    <w:semiHidden/>
    <w:unhideWhenUsed/>
    <w:rsid w:val="00B00462"/>
    <w:rPr>
      <w:color w:val="154C94"/>
      <w:u w:val="single"/>
    </w:rPr>
  </w:style>
  <w:style w:type="character" w:styleId="a5">
    <w:name w:val="FollowedHyperlink"/>
    <w:basedOn w:val="a0"/>
    <w:uiPriority w:val="99"/>
    <w:semiHidden/>
    <w:unhideWhenUsed/>
    <w:rsid w:val="00B00462"/>
    <w:rPr>
      <w:color w:val="154C94"/>
      <w:u w:val="single"/>
    </w:rPr>
  </w:style>
  <w:style w:type="paragraph" w:customStyle="1" w:styleId="article">
    <w:name w:val="article"/>
    <w:basedOn w:val="a"/>
    <w:rsid w:val="00B00462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">
    <w:name w:val="Название1"/>
    <w:basedOn w:val="a"/>
    <w:rsid w:val="00B00462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B00462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B0046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B0046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B0046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B0046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B00462"/>
    <w:pPr>
      <w:spacing w:after="28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azdel">
    <w:name w:val="razdel"/>
    <w:basedOn w:val="a"/>
    <w:rsid w:val="00B00462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B0046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B0046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B00462"/>
    <w:pPr>
      <w:spacing w:after="0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titleu">
    <w:name w:val="titleu"/>
    <w:basedOn w:val="a"/>
    <w:rsid w:val="00B00462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B00462"/>
    <w:pPr>
      <w:spacing w:before="240" w:after="0" w:line="240" w:lineRule="auto"/>
      <w:jc w:val="center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B004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B0046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B0046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B0046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B0046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odobren1">
    <w:name w:val="odobren1"/>
    <w:basedOn w:val="a"/>
    <w:rsid w:val="00B00462"/>
    <w:pPr>
      <w:spacing w:after="12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omment">
    <w:name w:val="comment"/>
    <w:basedOn w:val="a"/>
    <w:rsid w:val="00B0046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B0046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B0046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B0046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B00462"/>
    <w:pPr>
      <w:spacing w:before="240" w:after="24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B004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B00462"/>
    <w:pPr>
      <w:spacing w:after="0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B0046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inodobren">
    <w:name w:val="prinodobren"/>
    <w:basedOn w:val="a"/>
    <w:rsid w:val="00B00462"/>
    <w:pPr>
      <w:spacing w:before="240" w:after="24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B004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B0046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B0046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B00462"/>
    <w:pPr>
      <w:spacing w:after="0" w:line="240" w:lineRule="auto"/>
      <w:ind w:firstLine="1021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agreedate">
    <w:name w:val="agreedate"/>
    <w:basedOn w:val="a"/>
    <w:rsid w:val="00B00462"/>
    <w:p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changeadd">
    <w:name w:val="changeadd"/>
    <w:basedOn w:val="a"/>
    <w:rsid w:val="00B00462"/>
    <w:pPr>
      <w:spacing w:after="0" w:line="240" w:lineRule="auto"/>
      <w:ind w:left="1134"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B00462"/>
    <w:pPr>
      <w:spacing w:after="0" w:line="240" w:lineRule="auto"/>
      <w:ind w:left="102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B00462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B00462"/>
    <w:pPr>
      <w:spacing w:before="240" w:after="240" w:line="240" w:lineRule="auto"/>
      <w:ind w:firstLine="567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B00462"/>
    <w:pPr>
      <w:spacing w:after="28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ap1">
    <w:name w:val="cap1"/>
    <w:basedOn w:val="a"/>
    <w:rsid w:val="00B0046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apu1">
    <w:name w:val="capu1"/>
    <w:basedOn w:val="a"/>
    <w:rsid w:val="00B00462"/>
    <w:pPr>
      <w:spacing w:after="12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newncpi">
    <w:name w:val="newncpi"/>
    <w:basedOn w:val="a"/>
    <w:rsid w:val="00B0046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B0046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B00462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B00462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B0046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B0046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B0046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B0046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B0046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B0046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B0046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B00462"/>
    <w:pPr>
      <w:spacing w:before="120" w:after="0" w:line="240" w:lineRule="auto"/>
      <w:ind w:left="1134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B00462"/>
    <w:pPr>
      <w:spacing w:after="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B00462"/>
    <w:pPr>
      <w:spacing w:after="0" w:line="240" w:lineRule="auto"/>
      <w:ind w:left="1134"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B00462"/>
    <w:pPr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B0046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B0046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B0046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B00462"/>
    <w:pPr>
      <w:spacing w:before="240" w:after="240" w:line="240" w:lineRule="auto"/>
      <w:ind w:firstLine="56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B00462"/>
    <w:pPr>
      <w:spacing w:before="240" w:after="240" w:line="240" w:lineRule="auto"/>
      <w:ind w:firstLine="567"/>
      <w:jc w:val="center"/>
    </w:pPr>
    <w:rPr>
      <w:rFonts w:ascii="Times New Roman" w:eastAsia="Times New Roman" w:hAnsi="Times New Roman" w:cs="Times New Roman"/>
      <w:caps/>
      <w:lang w:eastAsia="ru-RU"/>
    </w:rPr>
  </w:style>
  <w:style w:type="paragraph" w:customStyle="1" w:styleId="contenttext">
    <w:name w:val="contenttext"/>
    <w:basedOn w:val="a"/>
    <w:rsid w:val="00B00462"/>
    <w:pPr>
      <w:spacing w:after="0" w:line="240" w:lineRule="auto"/>
      <w:ind w:left="1134" w:hanging="1134"/>
    </w:pPr>
    <w:rPr>
      <w:rFonts w:ascii="Times New Roman" w:eastAsia="Times New Roman" w:hAnsi="Times New Roman" w:cs="Times New Roman"/>
      <w:lang w:eastAsia="ru-RU"/>
    </w:rPr>
  </w:style>
  <w:style w:type="paragraph" w:customStyle="1" w:styleId="gosreg">
    <w:name w:val="gosreg"/>
    <w:basedOn w:val="a"/>
    <w:rsid w:val="00B00462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B0046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B00462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B00462"/>
    <w:pPr>
      <w:spacing w:after="0" w:line="240" w:lineRule="auto"/>
      <w:ind w:left="51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B00462"/>
    <w:pPr>
      <w:spacing w:after="0" w:line="240" w:lineRule="auto"/>
      <w:ind w:left="28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B0046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B0046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B004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B00462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B00462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B00462"/>
    <w:pPr>
      <w:spacing w:after="0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B0046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B0046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"/>
    <w:rsid w:val="00B0046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"/>
    <w:rsid w:val="00B00462"/>
    <w:pPr>
      <w:shd w:val="clear" w:color="auto" w:fill="D5ED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"/>
    <w:rsid w:val="00B00462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"/>
    <w:rsid w:val="00B00462"/>
    <w:pPr>
      <w:shd w:val="clear" w:color="auto" w:fill="D5ED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B00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"/>
    <w:rsid w:val="00B00462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B00462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B00462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B00462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B00462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B00462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B00462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B00462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B00462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B00462"/>
    <w:rPr>
      <w:rFonts w:ascii="Symbol" w:hAnsi="Symbol" w:hint="default"/>
    </w:rPr>
  </w:style>
  <w:style w:type="character" w:customStyle="1" w:styleId="onewind3">
    <w:name w:val="onewind3"/>
    <w:basedOn w:val="a0"/>
    <w:rsid w:val="00B00462"/>
    <w:rPr>
      <w:rFonts w:ascii="Wingdings 3" w:hAnsi="Wingdings 3" w:hint="default"/>
    </w:rPr>
  </w:style>
  <w:style w:type="character" w:customStyle="1" w:styleId="onewind2">
    <w:name w:val="onewind2"/>
    <w:basedOn w:val="a0"/>
    <w:rsid w:val="00B00462"/>
    <w:rPr>
      <w:rFonts w:ascii="Wingdings 2" w:hAnsi="Wingdings 2" w:hint="default"/>
    </w:rPr>
  </w:style>
  <w:style w:type="character" w:customStyle="1" w:styleId="onewind">
    <w:name w:val="onewind"/>
    <w:basedOn w:val="a0"/>
    <w:rsid w:val="00B00462"/>
    <w:rPr>
      <w:rFonts w:ascii="Wingdings" w:hAnsi="Wingdings" w:hint="default"/>
    </w:rPr>
  </w:style>
  <w:style w:type="character" w:customStyle="1" w:styleId="rednoun">
    <w:name w:val="rednoun"/>
    <w:basedOn w:val="a0"/>
    <w:rsid w:val="00B00462"/>
  </w:style>
  <w:style w:type="character" w:customStyle="1" w:styleId="post">
    <w:name w:val="post"/>
    <w:basedOn w:val="a0"/>
    <w:rsid w:val="00B0046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B0046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B00462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B00462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B00462"/>
    <w:rPr>
      <w:rFonts w:ascii="Arial" w:hAnsi="Arial" w:cs="Arial" w:hint="default"/>
    </w:rPr>
  </w:style>
  <w:style w:type="character" w:customStyle="1" w:styleId="snoskiindex">
    <w:name w:val="snoskiindex"/>
    <w:basedOn w:val="a0"/>
    <w:rsid w:val="00B00462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B004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120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4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8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3314</Words>
  <Characters>18894</Characters>
  <Application>Microsoft Office Word</Application>
  <DocSecurity>0</DocSecurity>
  <Lines>157</Lines>
  <Paragraphs>44</Paragraphs>
  <ScaleCrop>false</ScaleCrop>
  <Company/>
  <LinksUpToDate>false</LinksUpToDate>
  <CharactersWithSpaces>22164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Людмила Викторовна</dc:creator>
  <cp:keywords/>
  <dc:description/>
  <cp:lastModifiedBy>Ерофеева Людмила Викторовна</cp:lastModifiedBy>
  <cp:revision>7</cp:revision>
  <dcterms:created xsi:type="dcterms:W3CDTF">2026-09-01T08:47:00Z</dcterms:created>
  <dcterms:modified xsi:type="dcterms:W3CDTF">2026-09-01T09:11:00Z</dcterms:modified>
</cp:coreProperties>
</file>